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CF684A0">
      <w:pPr>
        <w:ind w:right="-229" w:rightChars="-109"/>
        <w:jc w:val="center"/>
        <w:rPr>
          <w:rStyle w:val="13"/>
          <w:rFonts w:hint="eastAsia" w:ascii="Times New Roman" w:hAnsi="Times New Roman" w:eastAsia="方正小标宋简体" w:cs="Times New Roman"/>
          <w:sz w:val="44"/>
          <w:szCs w:val="27"/>
          <w:lang w:eastAsia="zh-CN"/>
        </w:rPr>
      </w:pPr>
      <w:r>
        <w:rPr>
          <w:rFonts w:hint="eastAsia" w:ascii="Times New Roman" w:hAnsi="Times New Roman" w:eastAsia="方正小标宋简体" w:cs="Times New Roman"/>
          <w:color w:val="FF0000"/>
          <w:spacing w:val="104"/>
          <w:kern w:val="144"/>
          <w:sz w:val="72"/>
          <w:szCs w:val="36"/>
          <w:lang w:val="en-US" w:eastAsia="zh-CN"/>
        </w:rPr>
        <w:t>威海</w:t>
      </w:r>
      <w:r>
        <w:rPr>
          <w:rFonts w:hint="default" w:ascii="Times New Roman" w:hAnsi="Times New Roman" w:eastAsia="方正小标宋简体" w:cs="Times New Roman"/>
          <w:color w:val="FF0000"/>
          <w:spacing w:val="104"/>
          <w:kern w:val="144"/>
          <w:sz w:val="72"/>
          <w:szCs w:val="36"/>
        </w:rPr>
        <w:t>市</w:t>
      </w:r>
      <w:r>
        <w:rPr>
          <w:rFonts w:hint="eastAsia" w:eastAsia="方正小标宋简体" w:cs="Times New Roman"/>
          <w:color w:val="FF0000"/>
          <w:spacing w:val="104"/>
          <w:kern w:val="144"/>
          <w:sz w:val="72"/>
          <w:szCs w:val="36"/>
          <w:lang w:eastAsia="zh-CN"/>
        </w:rPr>
        <w:t>残疾人联合会</w:t>
      </w:r>
    </w:p>
    <w:p w14:paraId="4EB054AF">
      <w:pPr>
        <w:jc w:val="both"/>
        <w:rPr>
          <w:rFonts w:hint="default" w:ascii="Times New Roman" w:hAnsi="Times New Roman" w:cs="Times New Roman"/>
        </w:rPr>
      </w:pPr>
      <w:r>
        <w:rPr>
          <w:rFonts w:hint="default" w:ascii="Times New Roman" w:hAnsi="Times New Roman" w:cs="Times New Roman"/>
        </w:rPr>
        <mc:AlternateContent>
          <mc:Choice Requires="wps">
            <w:drawing>
              <wp:anchor distT="0" distB="0" distL="114300" distR="114300" simplePos="0" relativeHeight="251659264" behindDoc="0" locked="0" layoutInCell="1" allowOverlap="1">
                <wp:simplePos x="0" y="0"/>
                <wp:positionH relativeFrom="column">
                  <wp:posOffset>-67945</wp:posOffset>
                </wp:positionH>
                <wp:positionV relativeFrom="paragraph">
                  <wp:posOffset>28575</wp:posOffset>
                </wp:positionV>
                <wp:extent cx="5742940" cy="0"/>
                <wp:effectExtent l="0" t="28575" r="10160" b="28575"/>
                <wp:wrapNone/>
                <wp:docPr id="5" name="直接连接符 5"/>
                <wp:cNvGraphicFramePr/>
                <a:graphic xmlns:a="http://schemas.openxmlformats.org/drawingml/2006/main">
                  <a:graphicData uri="http://schemas.microsoft.com/office/word/2010/wordprocessingShape">
                    <wps:wsp>
                      <wps:cNvCnPr/>
                      <wps:spPr>
                        <a:xfrm>
                          <a:off x="969010" y="1735455"/>
                          <a:ext cx="5742940" cy="0"/>
                        </a:xfrm>
                        <a:prstGeom prst="line">
                          <a:avLst/>
                        </a:prstGeom>
                        <a:ln w="57150" cap="flat" cmpd="thickThin">
                          <a:solidFill>
                            <a:srgbClr val="FF0000"/>
                          </a:solidFill>
                          <a:prstDash val="solid"/>
                          <a:headEnd type="none" w="med" len="med"/>
                          <a:tailEnd type="none" w="med" len="med"/>
                        </a:ln>
                        <a:effectLst/>
                      </wps:spPr>
                      <wps:bodyPr upright="1"/>
                    </wps:wsp>
                  </a:graphicData>
                </a:graphic>
              </wp:anchor>
            </w:drawing>
          </mc:Choice>
          <mc:Fallback>
            <w:pict>
              <v:line id="_x0000_s1026" o:spid="_x0000_s1026" o:spt="20" style="position:absolute;left:0pt;margin-left:-5.35pt;margin-top:2.25pt;height:0pt;width:452.2pt;z-index:251659264;mso-width-relative:page;mso-height-relative:page;" filled="f" stroked="t" coordsize="21600,21600" o:gfxdata="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">
                <v:fill on="f" focussize="0,0"/>
                <v:stroke weight="4.5pt" color="#FF0000" linestyle="thickThin" joinstyle="round"/>
                <v:imagedata o:title=""/>
                <o:lock v:ext="edit" aspectratio="f"/>
              </v:line>
            </w:pict>
          </mc:Fallback>
        </mc:AlternateContent>
      </w:r>
    </w:p>
    <w:p w14:paraId="30C21DAC">
      <w:pPr>
        <w:jc w:val="center"/>
        <w:rPr>
          <w:rFonts w:hint="eastAsia" w:ascii="方正小标宋简体" w:eastAsia="方正小标宋简体"/>
          <w:color w:val="000000" w:themeColor="text1"/>
          <w:sz w:val="44"/>
          <w:szCs w:val="44"/>
          <w:lang w:eastAsia="zh-CN"/>
          <w14:textFill>
            <w14:solidFill>
              <w14:schemeClr w14:val="tx1"/>
            </w14:solidFill>
          </w14:textFill>
        </w:rPr>
      </w:pPr>
    </w:p>
    <w:p w14:paraId="11D7DBB3">
      <w:pPr>
        <w:jc w:val="center"/>
        <w:rPr>
          <w:rFonts w:hint="eastAsia" w:ascii="方正小标宋简体" w:eastAsia="方正小标宋简体"/>
          <w:color w:val="000000" w:themeColor="text1"/>
          <w:sz w:val="44"/>
          <w:szCs w:val="44"/>
          <w14:textFill>
            <w14:solidFill>
              <w14:schemeClr w14:val="tx1"/>
            </w14:solidFill>
          </w14:textFill>
        </w:rPr>
      </w:pPr>
      <w:r>
        <w:rPr>
          <w:rFonts w:hint="eastAsia" w:ascii="方正小标宋简体" w:eastAsia="方正小标宋简体"/>
          <w:color w:val="000000" w:themeColor="text1"/>
          <w:sz w:val="44"/>
          <w:szCs w:val="44"/>
          <w:lang w:eastAsia="zh-CN"/>
          <w14:textFill>
            <w14:solidFill>
              <w14:schemeClr w14:val="tx1"/>
            </w14:solidFill>
          </w14:textFill>
        </w:rPr>
        <w:t>关于做好</w:t>
      </w:r>
      <w:r>
        <w:rPr>
          <w:rFonts w:ascii="方正小标宋简体" w:eastAsia="方正小标宋简体"/>
          <w:color w:val="000000" w:themeColor="text1"/>
          <w:sz w:val="44"/>
          <w:szCs w:val="44"/>
          <w14:textFill>
            <w14:solidFill>
              <w14:schemeClr w14:val="tx1"/>
            </w14:solidFill>
          </w14:textFill>
        </w:rPr>
        <w:t>20</w:t>
      </w:r>
      <w:r>
        <w:rPr>
          <w:rFonts w:hint="eastAsia" w:ascii="方正小标宋简体" w:eastAsia="方正小标宋简体"/>
          <w:color w:val="000000" w:themeColor="text1"/>
          <w:sz w:val="44"/>
          <w:szCs w:val="44"/>
          <w:lang w:val="en-US" w:eastAsia="zh-CN"/>
          <w14:textFill>
            <w14:solidFill>
              <w14:schemeClr w14:val="tx1"/>
            </w14:solidFill>
          </w14:textFill>
        </w:rPr>
        <w:t>25</w:t>
      </w:r>
      <w:r>
        <w:rPr>
          <w:rFonts w:hint="eastAsia" w:ascii="方正小标宋简体" w:eastAsia="方正小标宋简体"/>
          <w:color w:val="000000" w:themeColor="text1"/>
          <w:sz w:val="44"/>
          <w:szCs w:val="44"/>
          <w14:textFill>
            <w14:solidFill>
              <w14:schemeClr w14:val="tx1"/>
            </w14:solidFill>
          </w14:textFill>
        </w:rPr>
        <w:t>年度困</w:t>
      </w:r>
      <w:r>
        <w:rPr>
          <w:rFonts w:hint="eastAsia" w:ascii="方正小标宋简体" w:eastAsia="方正小标宋简体"/>
          <w:color w:val="000000" w:themeColor="text1"/>
          <w:sz w:val="44"/>
          <w:szCs w:val="44"/>
          <w:lang w:eastAsia="zh-CN"/>
          <w14:textFill>
            <w14:solidFill>
              <w14:schemeClr w14:val="tx1"/>
            </w14:solidFill>
          </w14:textFill>
        </w:rPr>
        <w:t>难重度</w:t>
      </w:r>
      <w:r>
        <w:rPr>
          <w:rFonts w:hint="eastAsia" w:ascii="方正小标宋简体" w:eastAsia="方正小标宋简体"/>
          <w:color w:val="000000" w:themeColor="text1"/>
          <w:sz w:val="44"/>
          <w:szCs w:val="44"/>
          <w14:textFill>
            <w14:solidFill>
              <w14:schemeClr w14:val="tx1"/>
            </w14:solidFill>
          </w14:textFill>
        </w:rPr>
        <w:t>残疾人</w:t>
      </w:r>
    </w:p>
    <w:p w14:paraId="1DA4642C">
      <w:pPr>
        <w:jc w:val="center"/>
        <w:rPr>
          <w:rFonts w:hint="eastAsia" w:ascii="方正小标宋简体" w:eastAsia="方正小标宋简体"/>
          <w:color w:val="000000" w:themeColor="text1"/>
          <w:sz w:val="44"/>
          <w:szCs w:val="44"/>
          <w:lang w:eastAsia="zh-CN"/>
          <w14:textFill>
            <w14:solidFill>
              <w14:schemeClr w14:val="tx1"/>
            </w14:solidFill>
          </w14:textFill>
        </w:rPr>
      </w:pPr>
      <w:r>
        <w:rPr>
          <w:rFonts w:hint="eastAsia" w:ascii="方正小标宋简体" w:eastAsia="方正小标宋简体"/>
          <w:color w:val="000000" w:themeColor="text1"/>
          <w:sz w:val="44"/>
          <w:szCs w:val="44"/>
          <w14:textFill>
            <w14:solidFill>
              <w14:schemeClr w14:val="tx1"/>
            </w14:solidFill>
          </w14:textFill>
        </w:rPr>
        <w:t>家庭无障碍改造</w:t>
      </w:r>
      <w:r>
        <w:rPr>
          <w:rFonts w:hint="eastAsia" w:ascii="方正小标宋简体" w:eastAsia="方正小标宋简体"/>
          <w:color w:val="000000" w:themeColor="text1"/>
          <w:sz w:val="44"/>
          <w:szCs w:val="44"/>
          <w:lang w:eastAsia="zh-CN"/>
          <w14:textFill>
            <w14:solidFill>
              <w14:schemeClr w14:val="tx1"/>
            </w14:solidFill>
          </w14:textFill>
        </w:rPr>
        <w:t>工作的通知</w:t>
      </w:r>
    </w:p>
    <w:p w14:paraId="6AD24EB5">
      <w:pPr>
        <w:rPr>
          <w:rFonts w:hint="default" w:ascii="仿宋" w:hAnsi="仿宋" w:eastAsia="仿宋" w:cs="仿宋"/>
          <w:b w:val="0"/>
          <w:bCs/>
          <w:color w:val="000000" w:themeColor="text1"/>
          <w:spacing w:val="0"/>
          <w:w w:val="100"/>
          <w:kern w:val="2"/>
          <w:position w:val="0"/>
          <w:sz w:val="32"/>
          <w:szCs w:val="32"/>
          <w:u w:val="none"/>
          <w:shd w:val="clear" w:color="auto" w:fill="auto"/>
          <w:lang w:val="en-US" w:eastAsia="zh-CN" w:bidi="zh-TW"/>
          <w14:textFill>
            <w14:solidFill>
              <w14:schemeClr w14:val="tx1"/>
            </w14:solidFill>
          </w14:textFill>
        </w:rPr>
      </w:pPr>
      <w:r>
        <w:rPr>
          <w:rFonts w:hint="eastAsia" w:ascii="仿宋" w:hAnsi="仿宋" w:eastAsia="仿宋" w:cs="仿宋"/>
          <w:b w:val="0"/>
          <w:bCs/>
          <w:color w:val="000000" w:themeColor="text1"/>
          <w:spacing w:val="0"/>
          <w:w w:val="100"/>
          <w:kern w:val="2"/>
          <w:position w:val="0"/>
          <w:sz w:val="32"/>
          <w:szCs w:val="32"/>
          <w:u w:val="none"/>
          <w:shd w:val="clear" w:color="auto" w:fill="auto"/>
          <w:lang w:val="en-US" w:eastAsia="zh-CN" w:bidi="zh-TW"/>
          <w14:textFill>
            <w14:solidFill>
              <w14:schemeClr w14:val="tx1"/>
            </w14:solidFill>
          </w14:textFill>
        </w:rPr>
        <w:t xml:space="preserve">                  </w:t>
      </w:r>
    </w:p>
    <w:p w14:paraId="0375FA10">
      <w:pPr>
        <w:keepNext w:val="0"/>
        <w:keepLines w:val="0"/>
        <w:widowControl/>
        <w:suppressLineNumbers w:val="0"/>
        <w:jc w:val="left"/>
        <w:rPr>
          <w:color w:val="000000" w:themeColor="text1"/>
          <w14:textFill>
            <w14:solidFill>
              <w14:schemeClr w14:val="tx1"/>
            </w14:solidFill>
          </w14:textFill>
        </w:rPr>
      </w:pPr>
      <w:r>
        <w:rPr>
          <w:rFonts w:hint="eastAsia" w:ascii="仿宋_GB2312" w:hAnsi="仿宋_GB2312" w:eastAsia="仿宋_GB2312" w:cs="仿宋_GB2312"/>
          <w:b w:val="0"/>
          <w:bCs/>
          <w:color w:val="000000" w:themeColor="text1"/>
          <w:spacing w:val="0"/>
          <w:w w:val="100"/>
          <w:kern w:val="2"/>
          <w:position w:val="0"/>
          <w:sz w:val="32"/>
          <w:szCs w:val="32"/>
          <w:u w:val="none"/>
          <w:shd w:val="clear" w:color="auto" w:fill="auto"/>
          <w:lang w:val="en-US" w:eastAsia="zh-CN" w:bidi="zh-TW"/>
          <w14:textFill>
            <w14:solidFill>
              <w14:schemeClr w14:val="tx1"/>
            </w14:solidFill>
          </w14:textFill>
        </w:rPr>
        <w:t>各区市残联、国家级开发区社会事业局：</w:t>
      </w:r>
    </w:p>
    <w:p w14:paraId="69D01C38">
      <w:pPr>
        <w:keepNext w:val="0"/>
        <w:keepLines w:val="0"/>
        <w:pageBreakBefore w:val="0"/>
        <w:widowControl w:val="0"/>
        <w:kinsoku/>
        <w:wordWrap/>
        <w:overflowPunct/>
        <w:topLinePunct w:val="0"/>
        <w:autoSpaceDE/>
        <w:autoSpaceDN/>
        <w:bidi w:val="0"/>
        <w:adjustRightInd/>
        <w:snapToGrid/>
        <w:spacing w:line="560" w:lineRule="exact"/>
        <w:ind w:firstLine="705"/>
        <w:textAlignment w:val="auto"/>
        <w:rPr>
          <w:rFonts w:hint="eastAsia" w:ascii="仿宋_GB2312" w:hAnsi="仿宋_GB2312" w:eastAsia="仿宋_GB2312" w:cs="仿宋_GB2312"/>
          <w:b w:val="0"/>
          <w:bCs/>
          <w:color w:val="000000" w:themeColor="text1"/>
          <w:spacing w:val="0"/>
          <w:w w:val="100"/>
          <w:kern w:val="2"/>
          <w:position w:val="0"/>
          <w:sz w:val="32"/>
          <w:szCs w:val="32"/>
          <w:u w:val="none"/>
          <w:shd w:val="clear" w:color="auto" w:fill="auto"/>
          <w:lang w:val="zh-TW" w:eastAsia="zh-CN" w:bidi="zh-TW"/>
          <w14:textFill>
            <w14:solidFill>
              <w14:schemeClr w14:val="tx1"/>
            </w14:solidFill>
          </w14:textFill>
        </w:rPr>
      </w:pPr>
      <w:r>
        <w:rPr>
          <w:rFonts w:hint="eastAsia" w:ascii="仿宋_GB2312" w:hAnsi="仿宋_GB2312" w:eastAsia="仿宋_GB2312" w:cs="仿宋_GB2312"/>
          <w:b w:val="0"/>
          <w:bCs/>
          <w:color w:val="000000" w:themeColor="text1"/>
          <w:spacing w:val="0"/>
          <w:w w:val="100"/>
          <w:kern w:val="2"/>
          <w:position w:val="0"/>
          <w:sz w:val="32"/>
          <w:szCs w:val="32"/>
          <w:u w:val="none"/>
          <w:shd w:val="clear" w:color="auto" w:fill="auto"/>
          <w:lang w:val="zh-TW" w:eastAsia="zh-TW" w:bidi="zh-TW"/>
          <w14:textFill>
            <w14:solidFill>
              <w14:schemeClr w14:val="tx1"/>
            </w14:solidFill>
          </w14:textFill>
        </w:rPr>
        <w:t>为认真</w:t>
      </w:r>
      <w:r>
        <w:rPr>
          <w:rFonts w:hint="eastAsia" w:ascii="仿宋_GB2312" w:hAnsi="仿宋_GB2312" w:eastAsia="仿宋_GB2312" w:cs="仿宋_GB2312"/>
          <w:b w:val="0"/>
          <w:bCs/>
          <w:color w:val="000000" w:themeColor="text1"/>
          <w:spacing w:val="0"/>
          <w:w w:val="100"/>
          <w:kern w:val="2"/>
          <w:position w:val="0"/>
          <w:sz w:val="32"/>
          <w:szCs w:val="32"/>
          <w:u w:val="none"/>
          <w:shd w:val="clear" w:color="auto" w:fill="auto"/>
          <w:lang w:val="zh-TW" w:eastAsia="zh-CN" w:bidi="zh-TW"/>
          <w14:textFill>
            <w14:solidFill>
              <w14:schemeClr w14:val="tx1"/>
            </w14:solidFill>
          </w14:textFill>
        </w:rPr>
        <w:t>做好“十四五”残疾人家庭无障碍改造收官工作</w:t>
      </w:r>
      <w:r>
        <w:rPr>
          <w:rFonts w:hint="eastAsia" w:ascii="仿宋_GB2312" w:hAnsi="仿宋_GB2312" w:eastAsia="仿宋_GB2312" w:cs="仿宋_GB2312"/>
          <w:b w:val="0"/>
          <w:bCs/>
          <w:color w:val="000000" w:themeColor="text1"/>
          <w:spacing w:val="0"/>
          <w:w w:val="100"/>
          <w:kern w:val="2"/>
          <w:position w:val="0"/>
          <w:sz w:val="32"/>
          <w:szCs w:val="32"/>
          <w:u w:val="none"/>
          <w:shd w:val="clear" w:color="auto" w:fill="auto"/>
          <w:lang w:val="zh-TW" w:eastAsia="zh-TW" w:bidi="zh-TW"/>
          <w14:textFill>
            <w14:solidFill>
              <w14:schemeClr w14:val="tx1"/>
            </w14:solidFill>
          </w14:textFill>
        </w:rPr>
        <w:t>，</w:t>
      </w:r>
      <w:r>
        <w:rPr>
          <w:rFonts w:hint="eastAsia" w:ascii="仿宋_GB2312" w:hAnsi="仿宋_GB2312" w:eastAsia="仿宋_GB2312" w:cs="仿宋_GB2312"/>
          <w:b w:val="0"/>
          <w:bCs/>
          <w:color w:val="000000" w:themeColor="text1"/>
          <w:spacing w:val="0"/>
          <w:w w:val="100"/>
          <w:kern w:val="2"/>
          <w:position w:val="0"/>
          <w:sz w:val="32"/>
          <w:szCs w:val="32"/>
          <w:u w:val="none"/>
          <w:shd w:val="clear" w:color="auto" w:fill="auto"/>
          <w:lang w:val="zh-TW" w:eastAsia="zh-CN" w:bidi="zh-TW"/>
          <w14:textFill>
            <w14:solidFill>
              <w14:schemeClr w14:val="tx1"/>
            </w14:solidFill>
          </w14:textFill>
        </w:rPr>
        <w:t>根据省残联《关于做好</w:t>
      </w:r>
      <w:r>
        <w:rPr>
          <w:rFonts w:hint="eastAsia" w:ascii="仿宋_GB2312" w:hAnsi="仿宋_GB2312" w:eastAsia="仿宋_GB2312" w:cs="仿宋_GB2312"/>
          <w:b w:val="0"/>
          <w:bCs/>
          <w:color w:val="000000" w:themeColor="text1"/>
          <w:spacing w:val="0"/>
          <w:w w:val="100"/>
          <w:kern w:val="2"/>
          <w:position w:val="0"/>
          <w:sz w:val="32"/>
          <w:szCs w:val="32"/>
          <w:u w:val="none"/>
          <w:shd w:val="clear" w:color="auto" w:fill="auto"/>
          <w:lang w:val="en-US" w:eastAsia="zh-CN" w:bidi="zh-TW"/>
          <w14:textFill>
            <w14:solidFill>
              <w14:schemeClr w14:val="tx1"/>
            </w14:solidFill>
          </w14:textFill>
        </w:rPr>
        <w:t>2025年度困难重度残疾人家庭无障碍改造工作的通知</w:t>
      </w:r>
      <w:r>
        <w:rPr>
          <w:rFonts w:hint="eastAsia" w:ascii="仿宋_GB2312" w:hAnsi="仿宋_GB2312" w:eastAsia="仿宋_GB2312" w:cs="仿宋_GB2312"/>
          <w:b w:val="0"/>
          <w:bCs/>
          <w:color w:val="000000" w:themeColor="text1"/>
          <w:spacing w:val="0"/>
          <w:w w:val="100"/>
          <w:kern w:val="2"/>
          <w:position w:val="0"/>
          <w:sz w:val="32"/>
          <w:szCs w:val="32"/>
          <w:u w:val="none"/>
          <w:shd w:val="clear" w:color="auto" w:fill="auto"/>
          <w:lang w:val="zh-TW" w:eastAsia="zh-CN" w:bidi="zh-TW"/>
          <w14:textFill>
            <w14:solidFill>
              <w14:schemeClr w14:val="tx1"/>
            </w14:solidFill>
          </w14:textFill>
        </w:rPr>
        <w:t>》要求，结合</w:t>
      </w:r>
      <w:r>
        <w:rPr>
          <w:rFonts w:hint="eastAsia" w:ascii="仿宋_GB2312" w:hAnsi="仿宋_GB2312" w:eastAsia="仿宋_GB2312" w:cs="仿宋_GB2312"/>
          <w:b w:val="0"/>
          <w:bCs/>
          <w:color w:val="000000" w:themeColor="text1"/>
          <w:spacing w:val="0"/>
          <w:w w:val="100"/>
          <w:kern w:val="2"/>
          <w:position w:val="0"/>
          <w:sz w:val="32"/>
          <w:szCs w:val="32"/>
          <w:u w:val="none"/>
          <w:shd w:val="clear" w:color="auto" w:fill="auto"/>
          <w:lang w:val="zh-TW" w:eastAsia="zh-TW" w:bidi="zh-TW"/>
          <w14:textFill>
            <w14:solidFill>
              <w14:schemeClr w14:val="tx1"/>
            </w14:solidFill>
          </w14:textFill>
        </w:rPr>
        <w:t>《威海市</w:t>
      </w:r>
      <w:r>
        <w:rPr>
          <w:rFonts w:hint="eastAsia" w:ascii="仿宋_GB2312" w:hAnsi="仿宋_GB2312" w:eastAsia="仿宋_GB2312" w:cs="仿宋_GB2312"/>
          <w:b w:val="0"/>
          <w:bCs/>
          <w:color w:val="000000" w:themeColor="text1"/>
          <w:spacing w:val="0"/>
          <w:w w:val="100"/>
          <w:kern w:val="2"/>
          <w:position w:val="0"/>
          <w:sz w:val="32"/>
          <w:szCs w:val="32"/>
          <w:u w:val="none"/>
          <w:shd w:val="clear" w:color="auto" w:fill="auto"/>
          <w:lang w:val="zh-TW" w:eastAsia="zh-CN" w:bidi="zh-TW"/>
          <w14:textFill>
            <w14:solidFill>
              <w14:schemeClr w14:val="tx1"/>
            </w14:solidFill>
          </w14:textFill>
        </w:rPr>
        <w:t>“十四五”困难</w:t>
      </w:r>
      <w:r>
        <w:rPr>
          <w:rFonts w:hint="eastAsia" w:ascii="仿宋_GB2312" w:hAnsi="仿宋_GB2312" w:eastAsia="仿宋_GB2312" w:cs="仿宋_GB2312"/>
          <w:b w:val="0"/>
          <w:bCs/>
          <w:color w:val="000000" w:themeColor="text1"/>
          <w:spacing w:val="0"/>
          <w:w w:val="100"/>
          <w:kern w:val="2"/>
          <w:position w:val="0"/>
          <w:sz w:val="32"/>
          <w:szCs w:val="32"/>
          <w:u w:val="none"/>
          <w:shd w:val="clear" w:color="auto" w:fill="auto"/>
          <w:lang w:val="zh-TW" w:eastAsia="zh-TW" w:bidi="zh-TW"/>
          <w14:textFill>
            <w14:solidFill>
              <w14:schemeClr w14:val="tx1"/>
            </w14:solidFill>
          </w14:textFill>
        </w:rPr>
        <w:t>重度残疾人家庭无障碍改造</w:t>
      </w:r>
      <w:r>
        <w:rPr>
          <w:rFonts w:hint="eastAsia" w:ascii="仿宋_GB2312" w:hAnsi="仿宋_GB2312" w:eastAsia="仿宋_GB2312" w:cs="仿宋_GB2312"/>
          <w:b w:val="0"/>
          <w:bCs/>
          <w:color w:val="000000" w:themeColor="text1"/>
          <w:spacing w:val="0"/>
          <w:w w:val="100"/>
          <w:kern w:val="2"/>
          <w:position w:val="0"/>
          <w:sz w:val="32"/>
          <w:szCs w:val="32"/>
          <w:u w:val="none"/>
          <w:shd w:val="clear" w:color="auto" w:fill="auto"/>
          <w:lang w:val="zh-TW" w:eastAsia="zh-CN" w:bidi="zh-TW"/>
          <w14:textFill>
            <w14:solidFill>
              <w14:schemeClr w14:val="tx1"/>
            </w14:solidFill>
          </w14:textFill>
        </w:rPr>
        <w:t>工作方案</w:t>
      </w:r>
      <w:r>
        <w:rPr>
          <w:rFonts w:hint="eastAsia" w:ascii="仿宋_GB2312" w:hAnsi="仿宋_GB2312" w:eastAsia="仿宋_GB2312" w:cs="仿宋_GB2312"/>
          <w:b w:val="0"/>
          <w:bCs/>
          <w:color w:val="000000" w:themeColor="text1"/>
          <w:spacing w:val="0"/>
          <w:w w:val="100"/>
          <w:kern w:val="2"/>
          <w:position w:val="0"/>
          <w:sz w:val="32"/>
          <w:szCs w:val="32"/>
          <w:u w:val="none"/>
          <w:shd w:val="clear" w:color="auto" w:fill="auto"/>
          <w:lang w:val="zh-TW" w:eastAsia="zh-TW" w:bidi="zh-TW"/>
          <w14:textFill>
            <w14:solidFill>
              <w14:schemeClr w14:val="tx1"/>
            </w14:solidFill>
          </w14:textFill>
        </w:rPr>
        <w:t>》</w:t>
      </w:r>
      <w:r>
        <w:rPr>
          <w:rFonts w:hint="eastAsia" w:ascii="仿宋_GB2312" w:hAnsi="仿宋_GB2312" w:eastAsia="仿宋_GB2312" w:cs="仿宋_GB2312"/>
          <w:b w:val="0"/>
          <w:bCs/>
          <w:color w:val="000000" w:themeColor="text1"/>
          <w:spacing w:val="0"/>
          <w:w w:val="100"/>
          <w:kern w:val="2"/>
          <w:position w:val="0"/>
          <w:sz w:val="32"/>
          <w:szCs w:val="32"/>
          <w:u w:val="none"/>
          <w:shd w:val="clear" w:color="auto" w:fill="auto"/>
          <w:lang w:val="zh-TW" w:eastAsia="zh-CN" w:bidi="zh-TW"/>
          <w14:textFill>
            <w14:solidFill>
              <w14:schemeClr w14:val="tx1"/>
            </w14:solidFill>
          </w14:textFill>
        </w:rPr>
        <w:t>任务指标数，现就有关事项通知如下：</w:t>
      </w:r>
    </w:p>
    <w:p w14:paraId="3A2A32A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黑体" w:hAnsi="黑体" w:eastAsia="黑体"/>
          <w:color w:val="000000" w:themeColor="text1"/>
          <w:sz w:val="32"/>
          <w:szCs w:val="32"/>
          <w14:textFill>
            <w14:solidFill>
              <w14:schemeClr w14:val="tx1"/>
            </w14:solidFill>
          </w14:textFill>
        </w:rPr>
      </w:pPr>
      <w:r>
        <w:rPr>
          <w:rFonts w:hint="eastAsia" w:ascii="黑体" w:hAnsi="黑体" w:eastAsia="黑体"/>
          <w:color w:val="000000" w:themeColor="text1"/>
          <w:sz w:val="32"/>
          <w:szCs w:val="32"/>
          <w14:textFill>
            <w14:solidFill>
              <w14:schemeClr w14:val="tx1"/>
            </w14:solidFill>
          </w14:textFill>
        </w:rPr>
        <w:t>一、目标任务</w:t>
      </w:r>
    </w:p>
    <w:p w14:paraId="46AD811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b w:val="0"/>
          <w:bCs/>
          <w:color w:val="000000" w:themeColor="text1"/>
          <w:spacing w:val="0"/>
          <w:w w:val="100"/>
          <w:kern w:val="2"/>
          <w:position w:val="0"/>
          <w:sz w:val="32"/>
          <w:szCs w:val="32"/>
          <w:u w:val="none"/>
          <w:shd w:val="clear" w:color="auto" w:fill="auto"/>
          <w:lang w:val="zh-TW" w:eastAsia="zh-CN" w:bidi="zh-TW"/>
          <w14:textFill>
            <w14:solidFill>
              <w14:schemeClr w14:val="tx1"/>
            </w14:solidFill>
          </w14:textFill>
        </w:rPr>
      </w:pPr>
      <w:r>
        <w:rPr>
          <w:rFonts w:hint="eastAsia" w:ascii="仿宋_GB2312" w:hAnsi="仿宋_GB2312" w:eastAsia="仿宋_GB2312" w:cs="仿宋_GB2312"/>
          <w:b w:val="0"/>
          <w:bCs/>
          <w:color w:val="000000" w:themeColor="text1"/>
          <w:spacing w:val="0"/>
          <w:w w:val="100"/>
          <w:kern w:val="2"/>
          <w:position w:val="0"/>
          <w:sz w:val="32"/>
          <w:szCs w:val="32"/>
          <w:u w:val="none"/>
          <w:shd w:val="clear" w:color="auto" w:fill="auto"/>
          <w:lang w:val="zh-TW" w:eastAsia="zh-CN" w:bidi="zh-TW"/>
          <w14:textFill>
            <w14:solidFill>
              <w14:schemeClr w14:val="tx1"/>
            </w14:solidFill>
          </w14:textFill>
        </w:rPr>
        <w:t>根据</w:t>
      </w:r>
      <w:r>
        <w:rPr>
          <w:rFonts w:hint="eastAsia" w:ascii="仿宋_GB2312" w:hAnsi="仿宋_GB2312" w:eastAsia="仿宋_GB2312" w:cs="仿宋_GB2312"/>
          <w:b w:val="0"/>
          <w:bCs/>
          <w:color w:val="000000" w:themeColor="text1"/>
          <w:spacing w:val="0"/>
          <w:w w:val="100"/>
          <w:kern w:val="2"/>
          <w:position w:val="0"/>
          <w:sz w:val="32"/>
          <w:szCs w:val="32"/>
          <w:u w:val="none"/>
          <w:shd w:val="clear" w:color="auto" w:fill="auto"/>
          <w:lang w:val="zh-TW" w:eastAsia="zh-TW" w:bidi="zh-TW"/>
          <w14:textFill>
            <w14:solidFill>
              <w14:schemeClr w14:val="tx1"/>
            </w14:solidFill>
          </w14:textFill>
        </w:rPr>
        <w:t>《威海市</w:t>
      </w:r>
      <w:r>
        <w:rPr>
          <w:rFonts w:hint="eastAsia" w:ascii="仿宋_GB2312" w:hAnsi="仿宋_GB2312" w:eastAsia="仿宋_GB2312" w:cs="仿宋_GB2312"/>
          <w:b w:val="0"/>
          <w:bCs/>
          <w:color w:val="000000" w:themeColor="text1"/>
          <w:spacing w:val="0"/>
          <w:w w:val="100"/>
          <w:kern w:val="2"/>
          <w:position w:val="0"/>
          <w:sz w:val="32"/>
          <w:szCs w:val="32"/>
          <w:u w:val="none"/>
          <w:shd w:val="clear" w:color="auto" w:fill="auto"/>
          <w:lang w:val="zh-TW" w:eastAsia="zh-CN" w:bidi="zh-TW"/>
          <w14:textFill>
            <w14:solidFill>
              <w14:schemeClr w14:val="tx1"/>
            </w14:solidFill>
          </w14:textFill>
        </w:rPr>
        <w:t>“十四五”困难</w:t>
      </w:r>
      <w:r>
        <w:rPr>
          <w:rFonts w:hint="eastAsia" w:ascii="仿宋_GB2312" w:hAnsi="仿宋_GB2312" w:eastAsia="仿宋_GB2312" w:cs="仿宋_GB2312"/>
          <w:b w:val="0"/>
          <w:bCs/>
          <w:color w:val="000000" w:themeColor="text1"/>
          <w:spacing w:val="0"/>
          <w:w w:val="100"/>
          <w:kern w:val="2"/>
          <w:position w:val="0"/>
          <w:sz w:val="32"/>
          <w:szCs w:val="32"/>
          <w:u w:val="none"/>
          <w:shd w:val="clear" w:color="auto" w:fill="auto"/>
          <w:lang w:val="zh-TW" w:eastAsia="zh-TW" w:bidi="zh-TW"/>
          <w14:textFill>
            <w14:solidFill>
              <w14:schemeClr w14:val="tx1"/>
            </w14:solidFill>
          </w14:textFill>
        </w:rPr>
        <w:t>重度残疾人家庭无障碍改造</w:t>
      </w:r>
      <w:r>
        <w:rPr>
          <w:rFonts w:hint="eastAsia" w:ascii="仿宋_GB2312" w:hAnsi="仿宋_GB2312" w:eastAsia="仿宋_GB2312" w:cs="仿宋_GB2312"/>
          <w:b w:val="0"/>
          <w:bCs/>
          <w:color w:val="000000" w:themeColor="text1"/>
          <w:spacing w:val="0"/>
          <w:w w:val="100"/>
          <w:kern w:val="2"/>
          <w:position w:val="0"/>
          <w:sz w:val="32"/>
          <w:szCs w:val="32"/>
          <w:u w:val="none"/>
          <w:shd w:val="clear" w:color="auto" w:fill="auto"/>
          <w:lang w:val="zh-TW" w:eastAsia="zh-CN" w:bidi="zh-TW"/>
          <w14:textFill>
            <w14:solidFill>
              <w14:schemeClr w14:val="tx1"/>
            </w14:solidFill>
          </w14:textFill>
        </w:rPr>
        <w:t>工作方案</w:t>
      </w:r>
      <w:r>
        <w:rPr>
          <w:rFonts w:hint="eastAsia" w:ascii="仿宋_GB2312" w:hAnsi="仿宋_GB2312" w:eastAsia="仿宋_GB2312" w:cs="仿宋_GB2312"/>
          <w:b w:val="0"/>
          <w:bCs/>
          <w:color w:val="000000" w:themeColor="text1"/>
          <w:spacing w:val="0"/>
          <w:w w:val="100"/>
          <w:kern w:val="2"/>
          <w:position w:val="0"/>
          <w:sz w:val="32"/>
          <w:szCs w:val="32"/>
          <w:u w:val="none"/>
          <w:shd w:val="clear" w:color="auto" w:fill="auto"/>
          <w:lang w:val="zh-TW" w:eastAsia="zh-TW" w:bidi="zh-TW"/>
          <w14:textFill>
            <w14:solidFill>
              <w14:schemeClr w14:val="tx1"/>
            </w14:solidFill>
          </w14:textFill>
        </w:rPr>
        <w:t>》</w:t>
      </w:r>
      <w:r>
        <w:rPr>
          <w:rFonts w:hint="eastAsia" w:ascii="仿宋_GB2312" w:hAnsi="仿宋_GB2312" w:eastAsia="仿宋_GB2312" w:cs="仿宋_GB2312"/>
          <w:b w:val="0"/>
          <w:bCs/>
          <w:color w:val="000000" w:themeColor="text1"/>
          <w:spacing w:val="0"/>
          <w:w w:val="100"/>
          <w:kern w:val="2"/>
          <w:position w:val="0"/>
          <w:sz w:val="32"/>
          <w:szCs w:val="32"/>
          <w:u w:val="none"/>
          <w:shd w:val="clear" w:color="auto" w:fill="auto"/>
          <w:lang w:val="zh-TW" w:eastAsia="zh-CN" w:bidi="zh-TW"/>
          <w14:textFill>
            <w14:solidFill>
              <w14:schemeClr w14:val="tx1"/>
            </w14:solidFill>
          </w14:textFill>
        </w:rPr>
        <w:t>指标任务，</w:t>
      </w:r>
      <w:r>
        <w:rPr>
          <w:rFonts w:hint="eastAsia" w:ascii="仿宋_GB2312" w:hAnsi="仿宋_GB2312" w:eastAsia="仿宋_GB2312" w:cs="仿宋_GB2312"/>
          <w:b w:val="0"/>
          <w:bCs/>
          <w:color w:val="000000" w:themeColor="text1"/>
          <w:spacing w:val="0"/>
          <w:w w:val="100"/>
          <w:kern w:val="2"/>
          <w:position w:val="0"/>
          <w:sz w:val="32"/>
          <w:szCs w:val="32"/>
          <w:u w:val="none"/>
          <w:shd w:val="clear" w:color="auto" w:fill="auto"/>
          <w:lang w:val="zh-TW" w:eastAsia="zh-TW" w:bidi="zh-TW"/>
          <w14:textFill>
            <w14:solidFill>
              <w14:schemeClr w14:val="tx1"/>
            </w14:solidFill>
          </w14:textFill>
        </w:rPr>
        <w:t>全市计划完成</w:t>
      </w:r>
      <w:r>
        <w:rPr>
          <w:rFonts w:hint="eastAsia" w:ascii="仿宋_GB2312" w:hAnsi="仿宋_GB2312" w:eastAsia="仿宋_GB2312" w:cs="仿宋_GB2312"/>
          <w:b w:val="0"/>
          <w:bCs/>
          <w:color w:val="000000" w:themeColor="text1"/>
          <w:spacing w:val="0"/>
          <w:w w:val="100"/>
          <w:kern w:val="2"/>
          <w:position w:val="0"/>
          <w:sz w:val="32"/>
          <w:szCs w:val="32"/>
          <w:u w:val="none"/>
          <w:shd w:val="clear" w:color="auto" w:fill="auto"/>
          <w:lang w:val="en-US" w:eastAsia="zh-CN" w:bidi="zh-TW"/>
          <w14:textFill>
            <w14:solidFill>
              <w14:schemeClr w14:val="tx1"/>
            </w14:solidFill>
          </w14:textFill>
        </w:rPr>
        <w:t>436</w:t>
      </w:r>
      <w:r>
        <w:rPr>
          <w:rFonts w:hint="eastAsia" w:ascii="仿宋_GB2312" w:hAnsi="仿宋_GB2312" w:eastAsia="仿宋_GB2312" w:cs="仿宋_GB2312"/>
          <w:b w:val="0"/>
          <w:bCs/>
          <w:color w:val="000000" w:themeColor="text1"/>
          <w:spacing w:val="0"/>
          <w:w w:val="100"/>
          <w:kern w:val="2"/>
          <w:position w:val="0"/>
          <w:sz w:val="32"/>
          <w:szCs w:val="32"/>
          <w:u w:val="none"/>
          <w:shd w:val="clear" w:color="auto" w:fill="auto"/>
          <w:lang w:val="zh-TW" w:eastAsia="zh-TW" w:bidi="zh-TW"/>
          <w14:textFill>
            <w14:solidFill>
              <w14:schemeClr w14:val="tx1"/>
            </w14:solidFill>
          </w14:textFill>
        </w:rPr>
        <w:t>户困</w:t>
      </w:r>
      <w:r>
        <w:rPr>
          <w:rFonts w:hint="eastAsia" w:ascii="仿宋_GB2312" w:hAnsi="仿宋_GB2312" w:eastAsia="仿宋_GB2312" w:cs="仿宋_GB2312"/>
          <w:b w:val="0"/>
          <w:bCs/>
          <w:color w:val="000000" w:themeColor="text1"/>
          <w:spacing w:val="0"/>
          <w:w w:val="100"/>
          <w:kern w:val="2"/>
          <w:position w:val="0"/>
          <w:sz w:val="32"/>
          <w:szCs w:val="32"/>
          <w:u w:val="none"/>
          <w:shd w:val="clear" w:color="auto" w:fill="auto"/>
          <w:lang w:val="zh-TW" w:eastAsia="zh-CN" w:bidi="zh-TW"/>
          <w14:textFill>
            <w14:solidFill>
              <w14:schemeClr w14:val="tx1"/>
            </w14:solidFill>
          </w14:textFill>
        </w:rPr>
        <w:t>难重度</w:t>
      </w:r>
      <w:r>
        <w:rPr>
          <w:rFonts w:hint="eastAsia" w:ascii="仿宋_GB2312" w:hAnsi="仿宋_GB2312" w:eastAsia="仿宋_GB2312" w:cs="仿宋_GB2312"/>
          <w:b w:val="0"/>
          <w:bCs/>
          <w:color w:val="000000" w:themeColor="text1"/>
          <w:spacing w:val="0"/>
          <w:w w:val="100"/>
          <w:kern w:val="2"/>
          <w:position w:val="0"/>
          <w:sz w:val="32"/>
          <w:szCs w:val="32"/>
          <w:u w:val="none"/>
          <w:shd w:val="clear" w:color="auto" w:fill="auto"/>
          <w:lang w:val="zh-TW" w:eastAsia="zh-TW" w:bidi="zh-TW"/>
          <w14:textFill>
            <w14:solidFill>
              <w14:schemeClr w14:val="tx1"/>
            </w14:solidFill>
          </w14:textFill>
        </w:rPr>
        <w:t>残疾人家庭无障碍改造。</w:t>
      </w:r>
      <w:r>
        <w:rPr>
          <w:rFonts w:hint="eastAsia" w:ascii="仿宋_GB2312" w:hAnsi="仿宋_GB2312" w:eastAsia="仿宋_GB2312" w:cs="仿宋_GB2312"/>
          <w:b w:val="0"/>
          <w:bCs/>
          <w:color w:val="000000" w:themeColor="text1"/>
          <w:spacing w:val="0"/>
          <w:w w:val="100"/>
          <w:kern w:val="2"/>
          <w:position w:val="0"/>
          <w:sz w:val="32"/>
          <w:szCs w:val="32"/>
          <w:u w:val="none"/>
          <w:shd w:val="clear" w:color="auto" w:fill="auto"/>
          <w:lang w:val="zh-TW" w:eastAsia="zh-CN" w:bidi="zh-TW"/>
          <w14:textFill>
            <w14:solidFill>
              <w14:schemeClr w14:val="tx1"/>
            </w14:solidFill>
          </w14:textFill>
        </w:rPr>
        <w:t>（具体改造计划数见附件</w:t>
      </w:r>
      <w:r>
        <w:rPr>
          <w:rFonts w:hint="eastAsia" w:ascii="仿宋_GB2312" w:hAnsi="仿宋_GB2312" w:eastAsia="仿宋_GB2312" w:cs="仿宋_GB2312"/>
          <w:b w:val="0"/>
          <w:bCs/>
          <w:color w:val="000000" w:themeColor="text1"/>
          <w:spacing w:val="0"/>
          <w:w w:val="100"/>
          <w:kern w:val="2"/>
          <w:position w:val="0"/>
          <w:sz w:val="32"/>
          <w:szCs w:val="32"/>
          <w:u w:val="none"/>
          <w:shd w:val="clear" w:color="auto" w:fill="auto"/>
          <w:lang w:val="en-US" w:eastAsia="zh-CN" w:bidi="zh-TW"/>
          <w14:textFill>
            <w14:solidFill>
              <w14:schemeClr w14:val="tx1"/>
            </w14:solidFill>
          </w14:textFill>
        </w:rPr>
        <w:t>1</w:t>
      </w:r>
      <w:r>
        <w:rPr>
          <w:rFonts w:hint="eastAsia" w:ascii="仿宋_GB2312" w:hAnsi="仿宋_GB2312" w:eastAsia="仿宋_GB2312" w:cs="仿宋_GB2312"/>
          <w:b w:val="0"/>
          <w:bCs/>
          <w:color w:val="000000" w:themeColor="text1"/>
          <w:spacing w:val="0"/>
          <w:w w:val="100"/>
          <w:kern w:val="2"/>
          <w:position w:val="0"/>
          <w:sz w:val="32"/>
          <w:szCs w:val="32"/>
          <w:u w:val="none"/>
          <w:shd w:val="clear" w:color="auto" w:fill="auto"/>
          <w:lang w:val="zh-TW" w:eastAsia="zh-CN" w:bidi="zh-TW"/>
          <w14:textFill>
            <w14:solidFill>
              <w14:schemeClr w14:val="tx1"/>
            </w14:solidFill>
          </w14:textFill>
        </w:rPr>
        <w:t>）</w:t>
      </w:r>
    </w:p>
    <w:p w14:paraId="04E67E9C">
      <w:pPr>
        <w:pStyle w:val="23"/>
        <w:keepNext w:val="0"/>
        <w:keepLines w:val="0"/>
        <w:pageBreakBefore w:val="0"/>
        <w:widowControl w:val="0"/>
        <w:shd w:val="clear" w:color="auto" w:fill="auto"/>
        <w:tabs>
          <w:tab w:val="left" w:pos="1273"/>
        </w:tabs>
        <w:kinsoku/>
        <w:wordWrap/>
        <w:overflowPunct/>
        <w:topLinePunct w:val="0"/>
        <w:autoSpaceDE/>
        <w:autoSpaceDN/>
        <w:bidi w:val="0"/>
        <w:adjustRightInd/>
        <w:snapToGrid/>
        <w:spacing w:before="0" w:after="0" w:line="560" w:lineRule="exact"/>
        <w:ind w:left="0" w:right="0" w:firstLine="600"/>
        <w:jc w:val="both"/>
        <w:textAlignment w:val="auto"/>
        <w:rPr>
          <w:color w:val="000000" w:themeColor="text1"/>
          <w14:textFill>
            <w14:solidFill>
              <w14:schemeClr w14:val="tx1"/>
            </w14:solidFill>
          </w14:textFill>
        </w:rPr>
      </w:pPr>
      <w:bookmarkStart w:id="0" w:name="bookmark5"/>
      <w:r>
        <w:rPr>
          <w:rFonts w:hint="eastAsia" w:ascii="黑体" w:hAnsi="黑体" w:eastAsia="黑体" w:cs="黑体"/>
          <w:color w:val="000000" w:themeColor="text1"/>
          <w:spacing w:val="0"/>
          <w:w w:val="100"/>
          <w:position w:val="0"/>
          <w:sz w:val="32"/>
          <w:szCs w:val="32"/>
          <w14:textFill>
            <w14:solidFill>
              <w14:schemeClr w14:val="tx1"/>
            </w14:solidFill>
          </w14:textFill>
        </w:rPr>
        <w:t>二</w:t>
      </w:r>
      <w:bookmarkEnd w:id="0"/>
      <w:r>
        <w:rPr>
          <w:rFonts w:hint="eastAsia" w:ascii="黑体" w:hAnsi="黑体" w:eastAsia="黑体" w:cs="黑体"/>
          <w:color w:val="000000" w:themeColor="text1"/>
          <w:spacing w:val="0"/>
          <w:w w:val="100"/>
          <w:position w:val="0"/>
          <w:sz w:val="32"/>
          <w:szCs w:val="32"/>
          <w14:textFill>
            <w14:solidFill>
              <w14:schemeClr w14:val="tx1"/>
            </w14:solidFill>
          </w14:textFill>
        </w:rPr>
        <w:t>、</w:t>
      </w:r>
      <w:r>
        <w:rPr>
          <w:rFonts w:hint="eastAsia" w:ascii="黑体" w:hAnsi="黑体" w:eastAsia="黑体" w:cs="黑体"/>
          <w:color w:val="000000" w:themeColor="text1"/>
          <w:spacing w:val="0"/>
          <w:w w:val="100"/>
          <w:position w:val="0"/>
          <w:sz w:val="32"/>
          <w:szCs w:val="32"/>
          <w14:textFill>
            <w14:solidFill>
              <w14:schemeClr w14:val="tx1"/>
            </w14:solidFill>
          </w14:textFill>
        </w:rPr>
        <w:tab/>
      </w:r>
      <w:r>
        <w:rPr>
          <w:rFonts w:hint="eastAsia" w:ascii="黑体" w:hAnsi="黑体" w:eastAsia="黑体" w:cs="黑体"/>
          <w:color w:val="000000" w:themeColor="text1"/>
          <w:spacing w:val="0"/>
          <w:w w:val="100"/>
          <w:position w:val="0"/>
          <w:sz w:val="32"/>
          <w:szCs w:val="32"/>
          <w14:textFill>
            <w14:solidFill>
              <w14:schemeClr w14:val="tx1"/>
            </w14:solidFill>
          </w14:textFill>
        </w:rPr>
        <w:t>实施对象</w:t>
      </w:r>
    </w:p>
    <w:p w14:paraId="2279B3AD">
      <w:pPr>
        <w:keepNext w:val="0"/>
        <w:keepLines w:val="0"/>
        <w:pageBreakBefore w:val="0"/>
        <w:widowControl w:val="0"/>
        <w:kinsoku/>
        <w:wordWrap/>
        <w:overflowPunct/>
        <w:topLinePunct w:val="0"/>
        <w:autoSpaceDE/>
        <w:autoSpaceDN/>
        <w:bidi w:val="0"/>
        <w:adjustRightInd/>
        <w:snapToGrid/>
        <w:spacing w:line="560" w:lineRule="exact"/>
        <w:ind w:firstLine="705"/>
        <w:textAlignment w:val="auto"/>
        <w:rPr>
          <w:rFonts w:hint="eastAsia" w:ascii="仿宋_GB2312" w:hAnsi="仿宋_GB2312" w:eastAsia="仿宋_GB2312" w:cs="仿宋_GB2312"/>
          <w:b w:val="0"/>
          <w:bCs/>
          <w:color w:val="000000" w:themeColor="text1"/>
          <w:spacing w:val="0"/>
          <w:w w:val="100"/>
          <w:kern w:val="2"/>
          <w:position w:val="0"/>
          <w:sz w:val="32"/>
          <w:szCs w:val="32"/>
          <w:u w:val="none"/>
          <w:shd w:val="clear" w:color="auto" w:fill="auto"/>
          <w:lang w:val="zh-TW" w:eastAsia="zh-TW" w:bidi="zh-TW"/>
          <w14:textFill>
            <w14:solidFill>
              <w14:schemeClr w14:val="tx1"/>
            </w14:solidFill>
          </w14:textFill>
        </w:rPr>
      </w:pPr>
      <w:r>
        <w:rPr>
          <w:rFonts w:hint="eastAsia" w:ascii="仿宋_GB2312" w:hAnsi="仿宋_GB2312" w:eastAsia="仿宋_GB2312" w:cs="仿宋_GB2312"/>
          <w:b w:val="0"/>
          <w:bCs/>
          <w:color w:val="000000" w:themeColor="text1"/>
          <w:spacing w:val="0"/>
          <w:w w:val="100"/>
          <w:kern w:val="2"/>
          <w:position w:val="0"/>
          <w:sz w:val="32"/>
          <w:szCs w:val="32"/>
          <w:u w:val="none"/>
          <w:shd w:val="clear" w:color="auto" w:fill="auto"/>
          <w:lang w:val="zh-TW" w:eastAsia="zh-CN" w:bidi="zh-TW"/>
          <w14:textFill>
            <w14:solidFill>
              <w14:schemeClr w14:val="tx1"/>
            </w14:solidFill>
          </w14:textFill>
        </w:rPr>
        <w:t>实施对象应同时具备下列条件：</w:t>
      </w:r>
      <w:r>
        <w:rPr>
          <w:rFonts w:hint="eastAsia" w:ascii="仿宋_GB2312" w:hAnsi="仿宋_GB2312" w:eastAsia="仿宋_GB2312" w:cs="仿宋_GB2312"/>
          <w:b w:val="0"/>
          <w:bCs/>
          <w:color w:val="000000" w:themeColor="text1"/>
          <w:spacing w:val="0"/>
          <w:w w:val="100"/>
          <w:kern w:val="2"/>
          <w:position w:val="0"/>
          <w:sz w:val="32"/>
          <w:szCs w:val="32"/>
          <w:u w:val="none"/>
          <w:shd w:val="clear" w:color="auto" w:fill="auto"/>
          <w:lang w:val="zh-TW" w:eastAsia="zh-TW" w:bidi="zh-TW"/>
          <w14:textFill>
            <w14:solidFill>
              <w14:schemeClr w14:val="tx1"/>
            </w14:solidFill>
          </w14:textFill>
        </w:rPr>
        <w:t>持有《中华人民共和国残疾人证》并具有</w:t>
      </w:r>
      <w:r>
        <w:rPr>
          <w:rFonts w:hint="eastAsia" w:ascii="仿宋_GB2312" w:hAnsi="仿宋_GB2312" w:eastAsia="仿宋_GB2312" w:cs="仿宋_GB2312"/>
          <w:b w:val="0"/>
          <w:bCs/>
          <w:color w:val="000000" w:themeColor="text1"/>
          <w:spacing w:val="0"/>
          <w:w w:val="100"/>
          <w:kern w:val="2"/>
          <w:position w:val="0"/>
          <w:sz w:val="32"/>
          <w:szCs w:val="32"/>
          <w:u w:val="none"/>
          <w:shd w:val="clear" w:color="auto" w:fill="auto"/>
          <w:lang w:val="zh-TW" w:eastAsia="zh-CN" w:bidi="zh-TW"/>
          <w14:textFill>
            <w14:solidFill>
              <w14:schemeClr w14:val="tx1"/>
            </w14:solidFill>
          </w14:textFill>
        </w:rPr>
        <w:t>威海市</w:t>
      </w:r>
      <w:r>
        <w:rPr>
          <w:rFonts w:hint="eastAsia" w:ascii="仿宋_GB2312" w:hAnsi="仿宋_GB2312" w:eastAsia="仿宋_GB2312" w:cs="仿宋_GB2312"/>
          <w:b w:val="0"/>
          <w:bCs/>
          <w:color w:val="000000" w:themeColor="text1"/>
          <w:spacing w:val="0"/>
          <w:w w:val="100"/>
          <w:kern w:val="2"/>
          <w:position w:val="0"/>
          <w:sz w:val="32"/>
          <w:szCs w:val="32"/>
          <w:u w:val="none"/>
          <w:shd w:val="clear" w:color="auto" w:fill="auto"/>
          <w:lang w:val="zh-TW" w:eastAsia="zh-TW" w:bidi="zh-TW"/>
          <w14:textFill>
            <w14:solidFill>
              <w14:schemeClr w14:val="tx1"/>
            </w14:solidFill>
          </w14:textFill>
        </w:rPr>
        <w:t>户籍的困难重度</w:t>
      </w:r>
      <w:r>
        <w:rPr>
          <w:rFonts w:hint="eastAsia" w:ascii="仿宋_GB2312" w:hAnsi="仿宋_GB2312" w:eastAsia="仿宋_GB2312" w:cs="仿宋_GB2312"/>
          <w:b w:val="0"/>
          <w:bCs/>
          <w:color w:val="000000" w:themeColor="text1"/>
          <w:spacing w:val="0"/>
          <w:w w:val="100"/>
          <w:kern w:val="2"/>
          <w:position w:val="0"/>
          <w:sz w:val="32"/>
          <w:szCs w:val="32"/>
          <w:u w:val="none"/>
          <w:shd w:val="clear" w:color="auto" w:fill="auto"/>
          <w:lang w:val="zh-TW" w:eastAsia="zh-CN" w:bidi="zh-TW"/>
          <w14:textFill>
            <w14:solidFill>
              <w14:schemeClr w14:val="tx1"/>
            </w14:solidFill>
          </w14:textFill>
        </w:rPr>
        <w:t>残疾人；</w:t>
      </w:r>
      <w:r>
        <w:rPr>
          <w:rFonts w:hint="eastAsia" w:ascii="仿宋_GB2312" w:hAnsi="仿宋_GB2312" w:eastAsia="仿宋_GB2312" w:cs="仿宋_GB2312"/>
          <w:b w:val="0"/>
          <w:bCs/>
          <w:color w:val="000000" w:themeColor="text1"/>
          <w:spacing w:val="0"/>
          <w:w w:val="100"/>
          <w:kern w:val="2"/>
          <w:position w:val="0"/>
          <w:sz w:val="32"/>
          <w:szCs w:val="32"/>
          <w:u w:val="none"/>
          <w:shd w:val="clear" w:color="auto" w:fill="auto"/>
          <w:lang w:val="zh-TW" w:eastAsia="zh-TW" w:bidi="zh-TW"/>
          <w14:textFill>
            <w14:solidFill>
              <w14:schemeClr w14:val="tx1"/>
            </w14:solidFill>
          </w14:textFill>
        </w:rPr>
        <w:t>有家庭无障碍改造需求且所住房屋具备改造条件</w:t>
      </w:r>
      <w:r>
        <w:rPr>
          <w:rFonts w:hint="eastAsia" w:ascii="仿宋_GB2312" w:hAnsi="仿宋_GB2312" w:eastAsia="仿宋_GB2312" w:cs="仿宋_GB2312"/>
          <w:b w:val="0"/>
          <w:bCs/>
          <w:color w:val="000000" w:themeColor="text1"/>
          <w:spacing w:val="0"/>
          <w:w w:val="100"/>
          <w:kern w:val="2"/>
          <w:position w:val="0"/>
          <w:sz w:val="32"/>
          <w:szCs w:val="32"/>
          <w:u w:val="none"/>
          <w:shd w:val="clear" w:color="auto" w:fill="auto"/>
          <w:lang w:val="zh-TW" w:eastAsia="zh-CN" w:bidi="zh-TW"/>
          <w14:textFill>
            <w14:solidFill>
              <w14:schemeClr w14:val="tx1"/>
            </w14:solidFill>
          </w14:textFill>
        </w:rPr>
        <w:t>；对无障碍设施依赖程度高，需求迫切</w:t>
      </w:r>
      <w:r>
        <w:rPr>
          <w:rFonts w:hint="eastAsia" w:ascii="仿宋_GB2312" w:hAnsi="仿宋_GB2312" w:eastAsia="仿宋_GB2312" w:cs="仿宋_GB2312"/>
          <w:b w:val="0"/>
          <w:bCs/>
          <w:color w:val="000000" w:themeColor="text1"/>
          <w:spacing w:val="0"/>
          <w:w w:val="100"/>
          <w:kern w:val="2"/>
          <w:position w:val="0"/>
          <w:sz w:val="32"/>
          <w:szCs w:val="32"/>
          <w:u w:val="none"/>
          <w:shd w:val="clear" w:color="auto" w:fill="auto"/>
          <w:lang w:val="zh-TW" w:eastAsia="zh-TW" w:bidi="zh-TW"/>
          <w14:textFill>
            <w14:solidFill>
              <w14:schemeClr w14:val="tx1"/>
            </w14:solidFill>
          </w14:textFill>
        </w:rPr>
        <w:t>。</w:t>
      </w:r>
    </w:p>
    <w:p w14:paraId="12575B35">
      <w:pPr>
        <w:keepNext w:val="0"/>
        <w:keepLines w:val="0"/>
        <w:pageBreakBefore w:val="0"/>
        <w:widowControl w:val="0"/>
        <w:kinsoku/>
        <w:wordWrap/>
        <w:overflowPunct/>
        <w:topLinePunct w:val="0"/>
        <w:autoSpaceDE/>
        <w:autoSpaceDN/>
        <w:bidi w:val="0"/>
        <w:adjustRightInd/>
        <w:snapToGrid/>
        <w:spacing w:line="560" w:lineRule="exact"/>
        <w:ind w:firstLine="705"/>
        <w:textAlignment w:val="auto"/>
        <w:rPr>
          <w:rFonts w:hint="eastAsia" w:ascii="仿宋_GB2312" w:hAnsi="仿宋_GB2312" w:eastAsia="仿宋_GB2312" w:cs="仿宋_GB2312"/>
          <w:b w:val="0"/>
          <w:bCs/>
          <w:color w:val="000000" w:themeColor="text1"/>
          <w:spacing w:val="0"/>
          <w:w w:val="100"/>
          <w:kern w:val="2"/>
          <w:position w:val="0"/>
          <w:sz w:val="32"/>
          <w:szCs w:val="32"/>
          <w:u w:val="none"/>
          <w:shd w:val="clear" w:color="auto" w:fill="auto"/>
          <w:lang w:val="zh-TW" w:eastAsia="zh-TW" w:bidi="zh-TW"/>
          <w14:textFill>
            <w14:solidFill>
              <w14:schemeClr w14:val="tx1"/>
            </w14:solidFill>
          </w14:textFill>
        </w:rPr>
      </w:pPr>
      <w:r>
        <w:rPr>
          <w:rFonts w:hint="eastAsia" w:ascii="仿宋_GB2312" w:hAnsi="仿宋_GB2312" w:eastAsia="仿宋_GB2312" w:cs="仿宋_GB2312"/>
          <w:b w:val="0"/>
          <w:bCs/>
          <w:color w:val="000000" w:themeColor="text1"/>
          <w:spacing w:val="0"/>
          <w:w w:val="100"/>
          <w:kern w:val="2"/>
          <w:position w:val="0"/>
          <w:sz w:val="32"/>
          <w:szCs w:val="32"/>
          <w:u w:val="none"/>
          <w:shd w:val="clear" w:color="auto" w:fill="auto"/>
          <w:lang w:val="zh-TW" w:eastAsia="zh-TW" w:bidi="zh-TW"/>
          <w14:textFill>
            <w14:solidFill>
              <w14:schemeClr w14:val="tx1"/>
            </w14:solidFill>
          </w14:textFill>
        </w:rPr>
        <w:t>重点聚焦三年内未改造过的有需求的脱贫享受政策人口和防返贫监测帮扶对象中的重度残疾人和城乡低保重度残疾人家庭</w:t>
      </w:r>
      <w:r>
        <w:rPr>
          <w:rFonts w:hint="eastAsia" w:ascii="仿宋_GB2312" w:hAnsi="仿宋_GB2312" w:eastAsia="仿宋_GB2312" w:cs="仿宋_GB2312"/>
          <w:b w:val="0"/>
          <w:bCs/>
          <w:color w:val="000000" w:themeColor="text1"/>
          <w:spacing w:val="0"/>
          <w:w w:val="100"/>
          <w:kern w:val="2"/>
          <w:position w:val="0"/>
          <w:sz w:val="32"/>
          <w:szCs w:val="32"/>
          <w:u w:val="none"/>
          <w:shd w:val="clear" w:color="auto" w:fill="auto"/>
          <w:lang w:val="zh-TW" w:eastAsia="zh-CN" w:bidi="zh-TW"/>
          <w14:textFill>
            <w14:solidFill>
              <w14:schemeClr w14:val="tx1"/>
            </w14:solidFill>
          </w14:textFill>
        </w:rPr>
        <w:t>，同等条件下，优先改造易返贫致贫监测户、一户多残、就业年龄段残疾人等特殊困难残疾人家庭，已完成</w:t>
      </w:r>
      <w:r>
        <w:rPr>
          <w:rFonts w:hint="eastAsia" w:ascii="仿宋_GB2312" w:hAnsi="仿宋_GB2312" w:eastAsia="仿宋_GB2312" w:cs="仿宋_GB2312"/>
          <w:b w:val="0"/>
          <w:bCs/>
          <w:color w:val="000000" w:themeColor="text1"/>
          <w:spacing w:val="0"/>
          <w:w w:val="100"/>
          <w:kern w:val="2"/>
          <w:position w:val="0"/>
          <w:sz w:val="32"/>
          <w:szCs w:val="32"/>
          <w:u w:val="none"/>
          <w:shd w:val="clear" w:color="auto" w:fill="auto"/>
          <w:lang w:val="zh-TW" w:eastAsia="zh-TW" w:bidi="zh-TW"/>
          <w14:textFill>
            <w14:solidFill>
              <w14:schemeClr w14:val="tx1"/>
            </w14:solidFill>
          </w14:textFill>
        </w:rPr>
        <w:t>重点群体改造的可对其他有需求的残疾人家庭进行改造。</w:t>
      </w:r>
    </w:p>
    <w:p w14:paraId="24E2167A">
      <w:pPr>
        <w:pStyle w:val="23"/>
        <w:keepNext w:val="0"/>
        <w:keepLines w:val="0"/>
        <w:pageBreakBefore w:val="0"/>
        <w:widowControl w:val="0"/>
        <w:numPr>
          <w:ilvl w:val="0"/>
          <w:numId w:val="1"/>
        </w:numPr>
        <w:shd w:val="clear" w:color="auto" w:fill="auto"/>
        <w:tabs>
          <w:tab w:val="left" w:pos="1295"/>
        </w:tabs>
        <w:kinsoku/>
        <w:wordWrap/>
        <w:overflowPunct/>
        <w:topLinePunct w:val="0"/>
        <w:autoSpaceDE/>
        <w:autoSpaceDN/>
        <w:bidi w:val="0"/>
        <w:adjustRightInd/>
        <w:snapToGrid/>
        <w:spacing w:before="0" w:after="0" w:line="560" w:lineRule="exact"/>
        <w:ind w:left="0" w:right="0" w:firstLine="640"/>
        <w:jc w:val="both"/>
        <w:textAlignment w:val="auto"/>
        <w:rPr>
          <w:rFonts w:hint="eastAsia" w:ascii="黑体" w:hAnsi="黑体" w:eastAsia="黑体" w:cs="黑体"/>
          <w:color w:val="000000" w:themeColor="text1"/>
          <w:spacing w:val="0"/>
          <w:w w:val="100"/>
          <w:position w:val="0"/>
          <w:sz w:val="32"/>
          <w:szCs w:val="32"/>
          <w14:textFill>
            <w14:solidFill>
              <w14:schemeClr w14:val="tx1"/>
            </w14:solidFill>
          </w14:textFill>
        </w:rPr>
      </w:pPr>
      <w:r>
        <w:rPr>
          <w:rFonts w:hint="eastAsia" w:ascii="黑体" w:hAnsi="黑体" w:eastAsia="黑体" w:cs="黑体"/>
          <w:color w:val="000000" w:themeColor="text1"/>
          <w:spacing w:val="0"/>
          <w:w w:val="100"/>
          <w:position w:val="0"/>
          <w:sz w:val="32"/>
          <w:szCs w:val="32"/>
          <w14:textFill>
            <w14:solidFill>
              <w14:schemeClr w14:val="tx1"/>
            </w14:solidFill>
          </w14:textFill>
        </w:rPr>
        <w:t>改造</w:t>
      </w:r>
      <w:r>
        <w:rPr>
          <w:rFonts w:hint="eastAsia" w:ascii="黑体" w:hAnsi="黑体" w:eastAsia="黑体" w:cs="黑体"/>
          <w:color w:val="000000" w:themeColor="text1"/>
          <w:spacing w:val="0"/>
          <w:w w:val="100"/>
          <w:position w:val="0"/>
          <w:sz w:val="32"/>
          <w:szCs w:val="32"/>
          <w:lang w:eastAsia="zh-CN"/>
          <w14:textFill>
            <w14:solidFill>
              <w14:schemeClr w14:val="tx1"/>
            </w14:solidFill>
          </w14:textFill>
        </w:rPr>
        <w:t>内容</w:t>
      </w:r>
    </w:p>
    <w:p w14:paraId="4FA43F97">
      <w:pPr>
        <w:keepNext w:val="0"/>
        <w:keepLines w:val="0"/>
        <w:pageBreakBefore w:val="0"/>
        <w:widowControl w:val="0"/>
        <w:kinsoku/>
        <w:wordWrap/>
        <w:overflowPunct/>
        <w:topLinePunct w:val="0"/>
        <w:autoSpaceDE/>
        <w:autoSpaceDN/>
        <w:bidi w:val="0"/>
        <w:adjustRightInd/>
        <w:snapToGrid/>
        <w:spacing w:line="560" w:lineRule="exact"/>
        <w:ind w:firstLine="705"/>
        <w:textAlignment w:val="auto"/>
        <w:rPr>
          <w:rFonts w:hint="eastAsia" w:ascii="仿宋_GB2312" w:hAnsi="仿宋_GB2312" w:eastAsia="仿宋_GB2312" w:cs="仿宋_GB2312"/>
          <w:b w:val="0"/>
          <w:bCs/>
          <w:color w:val="000000" w:themeColor="text1"/>
          <w:spacing w:val="0"/>
          <w:w w:val="100"/>
          <w:kern w:val="2"/>
          <w:position w:val="0"/>
          <w:sz w:val="32"/>
          <w:szCs w:val="32"/>
          <w:u w:val="none"/>
          <w:shd w:val="clear" w:color="auto" w:fill="auto"/>
          <w:lang w:val="zh-TW" w:eastAsia="zh-TW" w:bidi="zh-TW"/>
          <w14:textFill>
            <w14:solidFill>
              <w14:schemeClr w14:val="tx1"/>
            </w14:solidFill>
          </w14:textFill>
        </w:rPr>
      </w:pPr>
      <w:r>
        <w:rPr>
          <w:rFonts w:hint="eastAsia" w:ascii="仿宋_GB2312" w:hAnsi="仿宋_GB2312" w:eastAsia="仿宋_GB2312" w:cs="仿宋_GB2312"/>
          <w:b w:val="0"/>
          <w:bCs/>
          <w:color w:val="000000" w:themeColor="text1"/>
          <w:spacing w:val="0"/>
          <w:w w:val="100"/>
          <w:kern w:val="2"/>
          <w:position w:val="0"/>
          <w:sz w:val="32"/>
          <w:szCs w:val="32"/>
          <w:u w:val="none"/>
          <w:shd w:val="clear" w:color="auto" w:fill="auto"/>
          <w:lang w:val="zh-TW" w:eastAsia="zh-CN" w:bidi="zh-TW"/>
          <w14:textFill>
            <w14:solidFill>
              <w14:schemeClr w14:val="tx1"/>
            </w14:solidFill>
          </w14:textFill>
        </w:rPr>
        <w:t>根据残疾人状况和个性化需求，结合家庭实际情况，以安全、方便、适宜为目标，从省残联制定家改目录清单（附件</w:t>
      </w:r>
      <w:r>
        <w:rPr>
          <w:rFonts w:hint="eastAsia" w:ascii="仿宋_GB2312" w:hAnsi="仿宋_GB2312" w:eastAsia="仿宋_GB2312" w:cs="仿宋_GB2312"/>
          <w:b w:val="0"/>
          <w:bCs/>
          <w:color w:val="000000" w:themeColor="text1"/>
          <w:spacing w:val="0"/>
          <w:w w:val="100"/>
          <w:kern w:val="2"/>
          <w:position w:val="0"/>
          <w:sz w:val="32"/>
          <w:szCs w:val="32"/>
          <w:u w:val="none"/>
          <w:shd w:val="clear" w:color="auto" w:fill="auto"/>
          <w:lang w:val="en-US" w:eastAsia="zh-CN" w:bidi="zh-TW"/>
          <w14:textFill>
            <w14:solidFill>
              <w14:schemeClr w14:val="tx1"/>
            </w14:solidFill>
          </w14:textFill>
        </w:rPr>
        <w:t>2</w:t>
      </w:r>
      <w:r>
        <w:rPr>
          <w:rFonts w:hint="eastAsia" w:ascii="仿宋_GB2312" w:hAnsi="仿宋_GB2312" w:eastAsia="仿宋_GB2312" w:cs="仿宋_GB2312"/>
          <w:b w:val="0"/>
          <w:bCs/>
          <w:color w:val="000000" w:themeColor="text1"/>
          <w:spacing w:val="0"/>
          <w:w w:val="100"/>
          <w:kern w:val="2"/>
          <w:position w:val="0"/>
          <w:sz w:val="32"/>
          <w:szCs w:val="32"/>
          <w:u w:val="none"/>
          <w:shd w:val="clear" w:color="auto" w:fill="auto"/>
          <w:lang w:val="zh-TW" w:eastAsia="zh-CN" w:bidi="zh-TW"/>
          <w14:textFill>
            <w14:solidFill>
              <w14:schemeClr w14:val="tx1"/>
            </w14:solidFill>
          </w14:textFill>
        </w:rPr>
        <w:t>）或本地实际情况科学评估选取改造内容，重点围绕残疾人家庭出入口、地面、卫生间、厨房、卧室等高频生活场景进行改造，鼓励引入新技术、新材料，利用智能家居、自动化设备等科技手段开展智能化家庭无障碍改造。改造费用标准由各区市根据当地经济社会发展水平和残疾人家庭实际需求确定</w:t>
      </w:r>
      <w:r>
        <w:rPr>
          <w:rFonts w:hint="eastAsia" w:ascii="仿宋_GB2312" w:hAnsi="仿宋_GB2312" w:eastAsia="仿宋_GB2312" w:cs="仿宋_GB2312"/>
          <w:b w:val="0"/>
          <w:bCs/>
          <w:color w:val="000000" w:themeColor="text1"/>
          <w:spacing w:val="0"/>
          <w:w w:val="100"/>
          <w:kern w:val="2"/>
          <w:position w:val="0"/>
          <w:sz w:val="32"/>
          <w:szCs w:val="32"/>
          <w:u w:val="none"/>
          <w:shd w:val="clear" w:color="auto" w:fill="auto"/>
          <w:lang w:val="zh-TW" w:eastAsia="zh-TW" w:bidi="zh-TW"/>
          <w14:textFill>
            <w14:solidFill>
              <w14:schemeClr w14:val="tx1"/>
            </w14:solidFill>
          </w14:textFill>
        </w:rPr>
        <w:t>。</w:t>
      </w:r>
    </w:p>
    <w:p w14:paraId="53343821">
      <w:pPr>
        <w:keepNext w:val="0"/>
        <w:keepLines w:val="0"/>
        <w:pageBreakBefore w:val="0"/>
        <w:widowControl w:val="0"/>
        <w:kinsoku/>
        <w:wordWrap/>
        <w:overflowPunct/>
        <w:topLinePunct w:val="0"/>
        <w:autoSpaceDE/>
        <w:autoSpaceDN/>
        <w:bidi w:val="0"/>
        <w:adjustRightInd/>
        <w:snapToGrid/>
        <w:spacing w:line="560" w:lineRule="exact"/>
        <w:ind w:firstLine="705"/>
        <w:textAlignment w:val="auto"/>
        <w:rPr>
          <w:rFonts w:ascii="黑体" w:eastAsia="黑体"/>
          <w:color w:val="000000" w:themeColor="text1"/>
          <w:sz w:val="32"/>
          <w:szCs w:val="32"/>
          <w14:textFill>
            <w14:solidFill>
              <w14:schemeClr w14:val="tx1"/>
            </w14:solidFill>
          </w14:textFill>
        </w:rPr>
      </w:pPr>
      <w:r>
        <w:rPr>
          <w:rFonts w:hint="eastAsia" w:ascii="黑体" w:eastAsia="黑体"/>
          <w:color w:val="000000" w:themeColor="text1"/>
          <w:sz w:val="32"/>
          <w:szCs w:val="32"/>
          <w14:textFill>
            <w14:solidFill>
              <w14:schemeClr w14:val="tx1"/>
            </w14:solidFill>
          </w14:textFill>
        </w:rPr>
        <w:t>四、实施时间</w:t>
      </w:r>
    </w:p>
    <w:p w14:paraId="4BF51DF3">
      <w:pPr>
        <w:keepNext w:val="0"/>
        <w:keepLines w:val="0"/>
        <w:pageBreakBefore w:val="0"/>
        <w:widowControl w:val="0"/>
        <w:kinsoku/>
        <w:wordWrap/>
        <w:overflowPunct/>
        <w:topLinePunct w:val="0"/>
        <w:autoSpaceDE/>
        <w:autoSpaceDN/>
        <w:bidi w:val="0"/>
        <w:adjustRightInd/>
        <w:snapToGrid/>
        <w:spacing w:line="560" w:lineRule="exact"/>
        <w:ind w:firstLine="705"/>
        <w:textAlignment w:val="auto"/>
        <w:rPr>
          <w:rFonts w:hint="eastAsia" w:ascii="仿宋_GB2312" w:hAnsi="仿宋_GB2312" w:eastAsia="仿宋_GB2312" w:cs="仿宋_GB2312"/>
          <w:b w:val="0"/>
          <w:bCs/>
          <w:color w:val="000000" w:themeColor="text1"/>
          <w:spacing w:val="0"/>
          <w:w w:val="100"/>
          <w:kern w:val="2"/>
          <w:position w:val="0"/>
          <w:sz w:val="32"/>
          <w:szCs w:val="32"/>
          <w:u w:val="none"/>
          <w:shd w:val="clear" w:color="auto" w:fill="auto"/>
          <w:lang w:val="zh-TW" w:eastAsia="zh-TW" w:bidi="zh-TW"/>
          <w14:textFill>
            <w14:solidFill>
              <w14:schemeClr w14:val="tx1"/>
            </w14:solidFill>
          </w14:textFill>
        </w:rPr>
      </w:pPr>
      <w:r>
        <w:rPr>
          <w:rFonts w:hint="eastAsia" w:ascii="仿宋_GB2312" w:hAnsi="仿宋_GB2312" w:eastAsia="仿宋_GB2312" w:cs="仿宋_GB2312"/>
          <w:b w:val="0"/>
          <w:bCs/>
          <w:color w:val="000000" w:themeColor="text1"/>
          <w:spacing w:val="0"/>
          <w:w w:val="100"/>
          <w:kern w:val="2"/>
          <w:position w:val="0"/>
          <w:sz w:val="32"/>
          <w:szCs w:val="32"/>
          <w:u w:val="none"/>
          <w:shd w:val="clear" w:color="auto" w:fill="auto"/>
          <w:lang w:val="zh-TW" w:eastAsia="zh-TW" w:bidi="zh-TW"/>
          <w14:textFill>
            <w14:solidFill>
              <w14:schemeClr w14:val="tx1"/>
            </w14:solidFill>
          </w14:textFill>
        </w:rPr>
        <w:t>各类项目均要在20</w:t>
      </w:r>
      <w:r>
        <w:rPr>
          <w:rFonts w:hint="eastAsia" w:ascii="仿宋_GB2312" w:hAnsi="仿宋_GB2312" w:eastAsia="仿宋_GB2312" w:cs="仿宋_GB2312"/>
          <w:b w:val="0"/>
          <w:bCs/>
          <w:color w:val="000000" w:themeColor="text1"/>
          <w:spacing w:val="0"/>
          <w:w w:val="100"/>
          <w:kern w:val="2"/>
          <w:position w:val="0"/>
          <w:sz w:val="32"/>
          <w:szCs w:val="32"/>
          <w:u w:val="none"/>
          <w:shd w:val="clear" w:color="auto" w:fill="auto"/>
          <w:lang w:val="en-US" w:eastAsia="zh-CN" w:bidi="zh-TW"/>
          <w14:textFill>
            <w14:solidFill>
              <w14:schemeClr w14:val="tx1"/>
            </w14:solidFill>
          </w14:textFill>
        </w:rPr>
        <w:t>25</w:t>
      </w:r>
      <w:r>
        <w:rPr>
          <w:rFonts w:hint="eastAsia" w:ascii="仿宋_GB2312" w:hAnsi="仿宋_GB2312" w:eastAsia="仿宋_GB2312" w:cs="仿宋_GB2312"/>
          <w:b w:val="0"/>
          <w:bCs/>
          <w:color w:val="000000" w:themeColor="text1"/>
          <w:spacing w:val="0"/>
          <w:w w:val="100"/>
          <w:kern w:val="2"/>
          <w:position w:val="0"/>
          <w:sz w:val="32"/>
          <w:szCs w:val="32"/>
          <w:u w:val="none"/>
          <w:shd w:val="clear" w:color="auto" w:fill="auto"/>
          <w:lang w:val="zh-TW" w:eastAsia="zh-TW" w:bidi="zh-TW"/>
          <w14:textFill>
            <w14:solidFill>
              <w14:schemeClr w14:val="tx1"/>
            </w14:solidFill>
          </w14:textFill>
        </w:rPr>
        <w:t>年11月中旬完成。11月底前</w:t>
      </w:r>
      <w:r>
        <w:rPr>
          <w:rFonts w:hint="eastAsia" w:ascii="仿宋_GB2312" w:hAnsi="仿宋_GB2312" w:eastAsia="仿宋_GB2312" w:cs="仿宋_GB2312"/>
          <w:b w:val="0"/>
          <w:bCs/>
          <w:color w:val="000000" w:themeColor="text1"/>
          <w:spacing w:val="0"/>
          <w:w w:val="100"/>
          <w:kern w:val="2"/>
          <w:position w:val="0"/>
          <w:sz w:val="32"/>
          <w:szCs w:val="32"/>
          <w:u w:val="none"/>
          <w:shd w:val="clear" w:color="auto" w:fill="auto"/>
          <w:lang w:val="zh-TW" w:eastAsia="zh-CN" w:bidi="zh-TW"/>
          <w14:textFill>
            <w14:solidFill>
              <w14:schemeClr w14:val="tx1"/>
            </w14:solidFill>
          </w14:textFill>
        </w:rPr>
        <w:t>完成</w:t>
      </w:r>
      <w:r>
        <w:rPr>
          <w:rFonts w:hint="eastAsia" w:ascii="仿宋_GB2312" w:hAnsi="仿宋_GB2312" w:eastAsia="仿宋_GB2312" w:cs="仿宋_GB2312"/>
          <w:b w:val="0"/>
          <w:bCs/>
          <w:color w:val="000000" w:themeColor="text1"/>
          <w:spacing w:val="0"/>
          <w:w w:val="100"/>
          <w:kern w:val="2"/>
          <w:position w:val="0"/>
          <w:sz w:val="32"/>
          <w:szCs w:val="32"/>
          <w:u w:val="none"/>
          <w:shd w:val="clear" w:color="auto" w:fill="auto"/>
          <w:lang w:val="zh-TW" w:eastAsia="zh-TW" w:bidi="zh-TW"/>
          <w14:textFill>
            <w14:solidFill>
              <w14:schemeClr w14:val="tx1"/>
            </w14:solidFill>
          </w14:textFill>
        </w:rPr>
        <w:t>残疾人家庭无障碍建设改造</w:t>
      </w:r>
      <w:r>
        <w:rPr>
          <w:rFonts w:hint="eastAsia" w:ascii="仿宋_GB2312" w:hAnsi="仿宋_GB2312" w:eastAsia="仿宋_GB2312" w:cs="仿宋_GB2312"/>
          <w:b w:val="0"/>
          <w:bCs/>
          <w:color w:val="000000" w:themeColor="text1"/>
          <w:spacing w:val="0"/>
          <w:w w:val="100"/>
          <w:kern w:val="2"/>
          <w:position w:val="0"/>
          <w:sz w:val="32"/>
          <w:szCs w:val="32"/>
          <w:u w:val="none"/>
          <w:shd w:val="clear" w:color="auto" w:fill="auto"/>
          <w:lang w:val="zh-TW" w:eastAsia="zh-CN" w:bidi="zh-TW"/>
          <w14:textFill>
            <w14:solidFill>
              <w14:schemeClr w14:val="tx1"/>
            </w14:solidFill>
          </w14:textFill>
        </w:rPr>
        <w:t>信息录入</w:t>
      </w:r>
      <w:r>
        <w:rPr>
          <w:rFonts w:hint="eastAsia" w:ascii="仿宋_GB2312" w:hAnsi="仿宋_GB2312" w:eastAsia="仿宋_GB2312" w:cs="仿宋_GB2312"/>
          <w:b w:val="0"/>
          <w:bCs/>
          <w:color w:val="000000" w:themeColor="text1"/>
          <w:spacing w:val="0"/>
          <w:w w:val="100"/>
          <w:kern w:val="2"/>
          <w:position w:val="0"/>
          <w:sz w:val="32"/>
          <w:szCs w:val="32"/>
          <w:u w:val="none"/>
          <w:shd w:val="clear" w:color="auto" w:fill="auto"/>
          <w:lang w:val="zh-TW" w:eastAsia="zh-TW" w:bidi="zh-TW"/>
          <w14:textFill>
            <w14:solidFill>
              <w14:schemeClr w14:val="tx1"/>
            </w14:solidFill>
          </w14:textFill>
        </w:rPr>
        <w:t>。</w:t>
      </w:r>
    </w:p>
    <w:p w14:paraId="0F874C89">
      <w:pPr>
        <w:keepNext w:val="0"/>
        <w:keepLines w:val="0"/>
        <w:pageBreakBefore w:val="0"/>
        <w:widowControl w:val="0"/>
        <w:kinsoku/>
        <w:wordWrap/>
        <w:overflowPunct/>
        <w:topLinePunct w:val="0"/>
        <w:autoSpaceDE/>
        <w:autoSpaceDN/>
        <w:bidi w:val="0"/>
        <w:adjustRightInd/>
        <w:snapToGrid/>
        <w:spacing w:line="560" w:lineRule="exact"/>
        <w:ind w:firstLine="705"/>
        <w:textAlignment w:val="auto"/>
        <w:rPr>
          <w:rFonts w:ascii="仿宋_GB2312" w:eastAsia="仿宋_GB2312"/>
          <w:color w:val="000000" w:themeColor="text1"/>
          <w:sz w:val="32"/>
          <w:szCs w:val="32"/>
          <w14:textFill>
            <w14:solidFill>
              <w14:schemeClr w14:val="tx1"/>
            </w14:solidFill>
          </w14:textFill>
        </w:rPr>
      </w:pPr>
      <w:r>
        <w:rPr>
          <w:rFonts w:hint="eastAsia" w:ascii="黑体" w:eastAsia="黑体"/>
          <w:color w:val="000000" w:themeColor="text1"/>
          <w:sz w:val="32"/>
          <w:szCs w:val="32"/>
          <w14:textFill>
            <w14:solidFill>
              <w14:schemeClr w14:val="tx1"/>
            </w14:solidFill>
          </w14:textFill>
        </w:rPr>
        <w:t>五、相关要求</w:t>
      </w:r>
      <w:r>
        <w:rPr>
          <w:rFonts w:hint="eastAsia" w:ascii="仿宋_GB2312" w:eastAsia="仿宋_GB2312"/>
          <w:color w:val="000000" w:themeColor="text1"/>
          <w:sz w:val="32"/>
          <w:szCs w:val="32"/>
          <w14:textFill>
            <w14:solidFill>
              <w14:schemeClr w14:val="tx1"/>
            </w14:solidFill>
          </w14:textFill>
        </w:rPr>
        <w:t>。</w:t>
      </w:r>
    </w:p>
    <w:p w14:paraId="3523D28F">
      <w:pPr>
        <w:pStyle w:val="3"/>
        <w:keepNext w:val="0"/>
        <w:keepLines w:val="0"/>
        <w:pageBreakBefore w:val="0"/>
        <w:widowControl w:val="0"/>
        <w:kinsoku/>
        <w:wordWrap/>
        <w:overflowPunct/>
        <w:topLinePunct w:val="0"/>
        <w:autoSpaceDE/>
        <w:autoSpaceDN/>
        <w:bidi w:val="0"/>
        <w:adjustRightInd/>
        <w:snapToGrid/>
        <w:spacing w:line="560" w:lineRule="exact"/>
        <w:ind w:firstLine="548" w:firstLineChars="200"/>
        <w:textAlignment w:val="auto"/>
        <w:rPr>
          <w:rFonts w:hint="eastAsia" w:ascii="仿宋_GB2312" w:hAnsi="仿宋_GB2312" w:eastAsia="仿宋_GB2312" w:cs="仿宋_GB2312"/>
          <w:b w:val="0"/>
          <w:bCs/>
          <w:color w:val="000000" w:themeColor="text1"/>
          <w:spacing w:val="0"/>
          <w:w w:val="100"/>
          <w:kern w:val="2"/>
          <w:position w:val="0"/>
          <w:sz w:val="32"/>
          <w:szCs w:val="32"/>
          <w:u w:val="none"/>
          <w:shd w:val="clear" w:color="auto" w:fill="auto"/>
          <w:lang w:val="zh-TW" w:eastAsia="zh-TW" w:bidi="zh-TW"/>
          <w14:textFill>
            <w14:solidFill>
              <w14:schemeClr w14:val="tx1"/>
            </w14:solidFill>
          </w14:textFill>
        </w:rPr>
      </w:pPr>
      <w:r>
        <w:rPr>
          <w:rFonts w:hint="eastAsia" w:ascii="楷体" w:hAnsi="楷体" w:eastAsia="楷体" w:cs="楷体"/>
          <w:b w:val="0"/>
          <w:bCs w:val="0"/>
          <w:color w:val="000000" w:themeColor="text1"/>
          <w:spacing w:val="-23"/>
          <w:sz w:val="32"/>
          <w:szCs w:val="32"/>
          <w:lang w:val="en-US" w:eastAsia="zh-CN"/>
          <w14:textFill>
            <w14:solidFill>
              <w14:schemeClr w14:val="tx1"/>
            </w14:solidFill>
          </w14:textFill>
        </w:rPr>
        <w:t>1.</w:t>
      </w:r>
      <w:r>
        <w:rPr>
          <w:rFonts w:hint="eastAsia" w:ascii="楷体" w:hAnsi="楷体" w:eastAsia="楷体" w:cs="楷体"/>
          <w:b w:val="0"/>
          <w:bCs w:val="0"/>
          <w:color w:val="000000" w:themeColor="text1"/>
          <w:spacing w:val="-23"/>
          <w:sz w:val="32"/>
          <w:szCs w:val="32"/>
          <w:lang w:eastAsia="zh-CN"/>
          <w14:textFill>
            <w14:solidFill>
              <w14:schemeClr w14:val="tx1"/>
            </w14:solidFill>
          </w14:textFill>
        </w:rPr>
        <w:t>要按时完成目标任务</w:t>
      </w:r>
      <w:r>
        <w:rPr>
          <w:rFonts w:hint="eastAsia" w:ascii="楷体" w:hAnsi="楷体" w:eastAsia="楷体" w:cs="楷体"/>
          <w:b w:val="0"/>
          <w:bCs w:val="0"/>
          <w:color w:val="000000" w:themeColor="text1"/>
          <w:spacing w:val="-23"/>
          <w:sz w:val="32"/>
          <w:szCs w:val="32"/>
          <w:lang w:val="en-US" w:eastAsia="zh-CN"/>
          <w14:textFill>
            <w14:solidFill>
              <w14:schemeClr w14:val="tx1"/>
            </w14:solidFill>
          </w14:textFill>
        </w:rPr>
        <w:t>。</w:t>
      </w:r>
      <w:r>
        <w:rPr>
          <w:rFonts w:hint="eastAsia" w:ascii="仿宋_GB2312" w:hAnsi="仿宋_GB2312" w:eastAsia="仿宋_GB2312" w:cs="仿宋_GB2312"/>
          <w:b w:val="0"/>
          <w:bCs/>
          <w:color w:val="000000" w:themeColor="text1"/>
          <w:spacing w:val="0"/>
          <w:w w:val="100"/>
          <w:kern w:val="2"/>
          <w:position w:val="0"/>
          <w:sz w:val="32"/>
          <w:szCs w:val="32"/>
          <w:u w:val="none"/>
          <w:shd w:val="clear" w:color="auto" w:fill="auto"/>
          <w:lang w:val="zh-TW" w:eastAsia="zh-TW" w:bidi="zh-TW"/>
          <w14:textFill>
            <w14:solidFill>
              <w14:schemeClr w14:val="tx1"/>
            </w14:solidFill>
          </w14:textFill>
        </w:rPr>
        <w:t>各</w:t>
      </w:r>
      <w:r>
        <w:rPr>
          <w:rFonts w:hint="eastAsia" w:ascii="仿宋_GB2312" w:hAnsi="仿宋_GB2312" w:eastAsia="仿宋_GB2312" w:cs="仿宋_GB2312"/>
          <w:b w:val="0"/>
          <w:bCs/>
          <w:color w:val="000000" w:themeColor="text1"/>
          <w:spacing w:val="0"/>
          <w:w w:val="100"/>
          <w:kern w:val="2"/>
          <w:position w:val="0"/>
          <w:sz w:val="32"/>
          <w:szCs w:val="32"/>
          <w:u w:val="none"/>
          <w:shd w:val="clear" w:color="auto" w:fill="auto"/>
          <w:lang w:val="zh-TW" w:eastAsia="zh-CN" w:bidi="zh-TW"/>
          <w14:textFill>
            <w14:solidFill>
              <w14:schemeClr w14:val="tx1"/>
            </w14:solidFill>
          </w14:textFill>
        </w:rPr>
        <w:t>区市</w:t>
      </w:r>
      <w:r>
        <w:rPr>
          <w:rFonts w:hint="eastAsia" w:ascii="仿宋_GB2312" w:hAnsi="仿宋_GB2312" w:eastAsia="仿宋_GB2312" w:cs="仿宋_GB2312"/>
          <w:b w:val="0"/>
          <w:bCs/>
          <w:color w:val="000000" w:themeColor="text1"/>
          <w:spacing w:val="0"/>
          <w:w w:val="100"/>
          <w:kern w:val="2"/>
          <w:position w:val="0"/>
          <w:sz w:val="32"/>
          <w:szCs w:val="32"/>
          <w:u w:val="none"/>
          <w:shd w:val="clear" w:color="auto" w:fill="auto"/>
          <w:lang w:val="zh-TW" w:eastAsia="zh-TW" w:bidi="zh-TW"/>
          <w14:textFill>
            <w14:solidFill>
              <w14:schemeClr w14:val="tx1"/>
            </w14:solidFill>
          </w14:textFill>
        </w:rPr>
        <w:t>要</w:t>
      </w:r>
      <w:r>
        <w:rPr>
          <w:rFonts w:hint="eastAsia" w:ascii="仿宋_GB2312" w:hAnsi="仿宋_GB2312" w:eastAsia="仿宋_GB2312" w:cs="仿宋_GB2312"/>
          <w:b w:val="0"/>
          <w:bCs/>
          <w:color w:val="000000" w:themeColor="text1"/>
          <w:spacing w:val="0"/>
          <w:w w:val="100"/>
          <w:kern w:val="2"/>
          <w:position w:val="0"/>
          <w:sz w:val="32"/>
          <w:szCs w:val="32"/>
          <w:u w:val="none"/>
          <w:shd w:val="clear" w:color="auto" w:fill="auto"/>
          <w:lang w:val="zh-TW" w:eastAsia="zh-CN" w:bidi="zh-TW"/>
          <w14:textFill>
            <w14:solidFill>
              <w14:schemeClr w14:val="tx1"/>
            </w14:solidFill>
          </w14:textFill>
        </w:rPr>
        <w:t>结合</w:t>
      </w:r>
      <w:r>
        <w:rPr>
          <w:rFonts w:hint="eastAsia" w:ascii="仿宋_GB2312" w:hAnsi="仿宋_GB2312" w:eastAsia="仿宋_GB2312" w:cs="仿宋_GB2312"/>
          <w:b w:val="0"/>
          <w:bCs/>
          <w:color w:val="000000" w:themeColor="text1"/>
          <w:spacing w:val="0"/>
          <w:w w:val="100"/>
          <w:kern w:val="2"/>
          <w:position w:val="0"/>
          <w:sz w:val="32"/>
          <w:szCs w:val="32"/>
          <w:u w:val="none"/>
          <w:shd w:val="clear" w:color="auto" w:fill="auto"/>
          <w:lang w:val="zh-TW" w:eastAsia="zh-TW" w:bidi="zh-TW"/>
          <w14:textFill>
            <w14:solidFill>
              <w14:schemeClr w14:val="tx1"/>
            </w14:solidFill>
          </w14:textFill>
        </w:rPr>
        <w:t>“十四五”</w:t>
      </w:r>
      <w:r>
        <w:rPr>
          <w:rFonts w:hint="eastAsia" w:ascii="仿宋_GB2312" w:hAnsi="仿宋_GB2312" w:eastAsia="仿宋_GB2312" w:cs="仿宋_GB2312"/>
          <w:b w:val="0"/>
          <w:bCs/>
          <w:color w:val="000000" w:themeColor="text1"/>
          <w:spacing w:val="0"/>
          <w:w w:val="100"/>
          <w:kern w:val="2"/>
          <w:position w:val="0"/>
          <w:sz w:val="32"/>
          <w:szCs w:val="32"/>
          <w:u w:val="none"/>
          <w:shd w:val="clear" w:color="auto" w:fill="auto"/>
          <w:lang w:val="zh-TW" w:eastAsia="zh-CN" w:bidi="zh-TW"/>
          <w14:textFill>
            <w14:solidFill>
              <w14:schemeClr w14:val="tx1"/>
            </w14:solidFill>
          </w14:textFill>
        </w:rPr>
        <w:t>任务完成情况</w:t>
      </w:r>
      <w:r>
        <w:rPr>
          <w:rFonts w:hint="eastAsia" w:ascii="仿宋_GB2312" w:hAnsi="仿宋_GB2312" w:eastAsia="仿宋_GB2312" w:cs="仿宋_GB2312"/>
          <w:b w:val="0"/>
          <w:bCs/>
          <w:color w:val="000000" w:themeColor="text1"/>
          <w:spacing w:val="0"/>
          <w:w w:val="100"/>
          <w:kern w:val="2"/>
          <w:position w:val="0"/>
          <w:sz w:val="32"/>
          <w:szCs w:val="32"/>
          <w:u w:val="none"/>
          <w:shd w:val="clear" w:color="auto" w:fill="auto"/>
          <w:lang w:val="zh-TW" w:eastAsia="zh-TW" w:bidi="zh-TW"/>
          <w14:textFill>
            <w14:solidFill>
              <w14:schemeClr w14:val="tx1"/>
            </w14:solidFill>
          </w14:textFill>
        </w:rPr>
        <w:t>，</w:t>
      </w:r>
      <w:r>
        <w:rPr>
          <w:rFonts w:hint="eastAsia" w:ascii="仿宋_GB2312" w:hAnsi="仿宋_GB2312" w:eastAsia="仿宋_GB2312" w:cs="仿宋_GB2312"/>
          <w:b w:val="0"/>
          <w:bCs/>
          <w:color w:val="000000" w:themeColor="text1"/>
          <w:spacing w:val="0"/>
          <w:w w:val="100"/>
          <w:kern w:val="2"/>
          <w:position w:val="0"/>
          <w:sz w:val="32"/>
          <w:szCs w:val="32"/>
          <w:u w:val="none"/>
          <w:shd w:val="clear" w:color="auto" w:fill="auto"/>
          <w:lang w:val="zh-TW" w:eastAsia="zh-CN" w:bidi="zh-TW"/>
          <w14:textFill>
            <w14:solidFill>
              <w14:schemeClr w14:val="tx1"/>
            </w14:solidFill>
          </w14:textFill>
        </w:rPr>
        <w:t>进一步细化分解任务目标，在用好用足</w:t>
      </w:r>
      <w:r>
        <w:rPr>
          <w:rFonts w:hint="eastAsia" w:ascii="仿宋_GB2312" w:hAnsi="仿宋_GB2312" w:eastAsia="仿宋_GB2312" w:cs="仿宋_GB2312"/>
          <w:b w:val="0"/>
          <w:bCs/>
          <w:color w:val="000000" w:themeColor="text1"/>
          <w:spacing w:val="0"/>
          <w:w w:val="100"/>
          <w:kern w:val="2"/>
          <w:position w:val="0"/>
          <w:sz w:val="32"/>
          <w:szCs w:val="32"/>
          <w:u w:val="none"/>
          <w:shd w:val="clear" w:color="auto" w:fill="auto"/>
          <w:lang w:val="en-US" w:eastAsia="zh-CN" w:bidi="zh-TW"/>
          <w14:textFill>
            <w14:solidFill>
              <w14:schemeClr w14:val="tx1"/>
            </w14:solidFill>
          </w14:textFill>
        </w:rPr>
        <w:t>2025年中央彩票公益金支持残疾人事业发展补助资金的前提下，积极采取措施加大财政投入，争取社会力量支持，全力推动任务目标按时完成；各区市要“回头看”，认真梳理新增和尚未改造残疾人家庭的需求，特别是去年上级回访中反馈人员诉求，</w:t>
      </w:r>
      <w:r>
        <w:rPr>
          <w:rFonts w:hint="eastAsia" w:ascii="仿宋_GB2312" w:hAnsi="仿宋_GB2312" w:eastAsia="仿宋_GB2312" w:cs="仿宋_GB2312"/>
          <w:b w:val="0"/>
          <w:bCs/>
          <w:color w:val="000000" w:themeColor="text1"/>
          <w:spacing w:val="0"/>
          <w:w w:val="100"/>
          <w:kern w:val="2"/>
          <w:position w:val="0"/>
          <w:sz w:val="32"/>
          <w:szCs w:val="32"/>
          <w:u w:val="none"/>
          <w:shd w:val="clear" w:color="auto" w:fill="auto"/>
          <w:lang w:val="zh-TW" w:eastAsia="zh-CN" w:bidi="zh-TW"/>
          <w14:textFill>
            <w14:solidFill>
              <w14:schemeClr w14:val="tx1"/>
            </w14:solidFill>
          </w14:textFill>
        </w:rPr>
        <w:t>认真做好整改</w:t>
      </w:r>
      <w:r>
        <w:rPr>
          <w:rFonts w:hint="eastAsia" w:ascii="仿宋_GB2312" w:hAnsi="仿宋_GB2312" w:eastAsia="仿宋_GB2312" w:cs="仿宋_GB2312"/>
          <w:b w:val="0"/>
          <w:bCs/>
          <w:color w:val="000000" w:themeColor="text1"/>
          <w:spacing w:val="0"/>
          <w:w w:val="100"/>
          <w:kern w:val="2"/>
          <w:position w:val="0"/>
          <w:sz w:val="32"/>
          <w:szCs w:val="32"/>
          <w:u w:val="none"/>
          <w:shd w:val="clear" w:color="auto" w:fill="auto"/>
          <w:lang w:val="zh-TW" w:eastAsia="zh-TW" w:bidi="zh-TW"/>
          <w14:textFill>
            <w14:solidFill>
              <w14:schemeClr w14:val="tx1"/>
            </w14:solidFill>
          </w14:textFill>
        </w:rPr>
        <w:t>。</w:t>
      </w:r>
    </w:p>
    <w:p w14:paraId="4A9FB331">
      <w:pPr>
        <w:pStyle w:val="3"/>
        <w:keepNext w:val="0"/>
        <w:keepLines w:val="0"/>
        <w:pageBreakBefore w:val="0"/>
        <w:widowControl w:val="0"/>
        <w:kinsoku/>
        <w:wordWrap/>
        <w:overflowPunct/>
        <w:topLinePunct w:val="0"/>
        <w:autoSpaceDE/>
        <w:autoSpaceDN/>
        <w:bidi w:val="0"/>
        <w:adjustRightInd/>
        <w:snapToGrid/>
        <w:spacing w:line="560" w:lineRule="exact"/>
        <w:ind w:firstLine="548" w:firstLineChars="200"/>
        <w:textAlignment w:val="auto"/>
        <w:rPr>
          <w:rFonts w:hint="eastAsia" w:ascii="仿宋" w:hAnsi="仿宋" w:eastAsia="仿宋" w:cs="仿宋"/>
          <w:b w:val="0"/>
          <w:bCs/>
          <w:color w:val="000000" w:themeColor="text1"/>
          <w:spacing w:val="0"/>
          <w:w w:val="100"/>
          <w:kern w:val="2"/>
          <w:position w:val="0"/>
          <w:sz w:val="32"/>
          <w:szCs w:val="32"/>
          <w:u w:val="none"/>
          <w:shd w:val="clear" w:color="auto" w:fill="auto"/>
          <w:lang w:val="zh-TW" w:eastAsia="zh-CN" w:bidi="zh-TW"/>
          <w14:textFill>
            <w14:solidFill>
              <w14:schemeClr w14:val="tx1"/>
            </w14:solidFill>
          </w14:textFill>
        </w:rPr>
      </w:pPr>
      <w:r>
        <w:rPr>
          <w:rFonts w:hint="eastAsia" w:ascii="楷体" w:hAnsi="楷体" w:eastAsia="楷体" w:cs="楷体"/>
          <w:b w:val="0"/>
          <w:bCs w:val="0"/>
          <w:color w:val="000000" w:themeColor="text1"/>
          <w:spacing w:val="-23"/>
          <w:sz w:val="32"/>
          <w:szCs w:val="32"/>
          <w:lang w:val="en-US" w:eastAsia="zh-CN"/>
          <w14:textFill>
            <w14:solidFill>
              <w14:schemeClr w14:val="tx1"/>
            </w14:solidFill>
          </w14:textFill>
        </w:rPr>
        <w:t>2.要注重政策有效衔接。</w:t>
      </w:r>
      <w:r>
        <w:rPr>
          <w:rFonts w:hint="eastAsia" w:ascii="仿宋_GB2312" w:hAnsi="仿宋_GB2312" w:eastAsia="仿宋_GB2312" w:cs="仿宋_GB2312"/>
          <w:b w:val="0"/>
          <w:bCs/>
          <w:color w:val="000000" w:themeColor="text1"/>
          <w:spacing w:val="0"/>
          <w:w w:val="100"/>
          <w:kern w:val="2"/>
          <w:position w:val="0"/>
          <w:sz w:val="32"/>
          <w:szCs w:val="32"/>
          <w:u w:val="none"/>
          <w:shd w:val="clear" w:color="auto" w:fill="auto"/>
          <w:lang w:val="en-US" w:eastAsia="zh-CN" w:bidi="zh-TW"/>
          <w14:textFill>
            <w14:solidFill>
              <w14:schemeClr w14:val="tx1"/>
            </w14:solidFill>
          </w14:textFill>
        </w:rPr>
        <w:t>各</w:t>
      </w:r>
      <w:r>
        <w:rPr>
          <w:rFonts w:hint="eastAsia" w:ascii="仿宋_GB2312" w:hAnsi="仿宋_GB2312" w:eastAsia="仿宋_GB2312" w:cs="仿宋_GB2312"/>
          <w:b w:val="0"/>
          <w:bCs/>
          <w:color w:val="000000" w:themeColor="text1"/>
          <w:spacing w:val="0"/>
          <w:w w:val="100"/>
          <w:kern w:val="2"/>
          <w:position w:val="0"/>
          <w:sz w:val="32"/>
          <w:szCs w:val="32"/>
          <w:u w:val="none"/>
          <w:shd w:val="clear" w:color="auto" w:fill="auto"/>
          <w:lang w:val="zh-TW" w:eastAsia="zh-CN" w:bidi="zh-TW"/>
          <w14:textFill>
            <w14:solidFill>
              <w14:schemeClr w14:val="tx1"/>
            </w14:solidFill>
          </w14:textFill>
        </w:rPr>
        <w:t>区市要积极与民政部门沟通，将困难重度残疾老年人家庭无障碍改造需求数据进行共享，对当年度已纳入适老化改造政策的残疾人不再进行困难重度残疾人家庭无障碍改造，统筹做好残疾人家庭无障碍改造与辅助器具适配远近闻名衔接，不得以简单辅具配发代替家庭无障碍改造，不得重复配发设施设备。</w:t>
      </w:r>
    </w:p>
    <w:p w14:paraId="0A57AAD7">
      <w:pPr>
        <w:pStyle w:val="3"/>
        <w:keepNext w:val="0"/>
        <w:keepLines w:val="0"/>
        <w:pageBreakBefore w:val="0"/>
        <w:widowControl w:val="0"/>
        <w:kinsoku/>
        <w:wordWrap/>
        <w:overflowPunct/>
        <w:topLinePunct w:val="0"/>
        <w:autoSpaceDE/>
        <w:autoSpaceDN/>
        <w:bidi w:val="0"/>
        <w:adjustRightInd/>
        <w:snapToGrid/>
        <w:spacing w:line="560" w:lineRule="exact"/>
        <w:ind w:firstLine="548" w:firstLineChars="200"/>
        <w:textAlignment w:val="auto"/>
        <w:rPr>
          <w:rFonts w:hint="eastAsia" w:ascii="仿宋_GB2312" w:hAnsi="仿宋_GB2312" w:eastAsia="仿宋_GB2312" w:cs="仿宋_GB2312"/>
          <w:b w:val="0"/>
          <w:bCs/>
          <w:color w:val="000000" w:themeColor="text1"/>
          <w:spacing w:val="0"/>
          <w:w w:val="100"/>
          <w:kern w:val="2"/>
          <w:position w:val="0"/>
          <w:sz w:val="32"/>
          <w:szCs w:val="32"/>
          <w:u w:val="none"/>
          <w:shd w:val="clear" w:color="auto" w:fill="auto"/>
          <w:lang w:val="en-US" w:eastAsia="zh-CN" w:bidi="zh-TW"/>
          <w14:textFill>
            <w14:solidFill>
              <w14:schemeClr w14:val="tx1"/>
            </w14:solidFill>
          </w14:textFill>
        </w:rPr>
      </w:pPr>
      <w:r>
        <w:rPr>
          <w:rFonts w:hint="eastAsia" w:ascii="楷体" w:hAnsi="楷体" w:eastAsia="楷体" w:cs="楷体"/>
          <w:b w:val="0"/>
          <w:bCs w:val="0"/>
          <w:color w:val="000000" w:themeColor="text1"/>
          <w:spacing w:val="-23"/>
          <w:sz w:val="32"/>
          <w:szCs w:val="32"/>
          <w:lang w:val="en-US" w:eastAsia="zh-CN"/>
          <w14:textFill>
            <w14:solidFill>
              <w14:schemeClr w14:val="tx1"/>
            </w14:solidFill>
          </w14:textFill>
        </w:rPr>
        <w:t>3.要精准改造数据质量。</w:t>
      </w:r>
      <w:r>
        <w:rPr>
          <w:rFonts w:hint="eastAsia" w:ascii="仿宋_GB2312" w:hAnsi="仿宋_GB2312" w:eastAsia="仿宋_GB2312" w:cs="仿宋_GB2312"/>
          <w:b w:val="0"/>
          <w:bCs/>
          <w:color w:val="000000" w:themeColor="text1"/>
          <w:spacing w:val="0"/>
          <w:w w:val="100"/>
          <w:kern w:val="2"/>
          <w:position w:val="0"/>
          <w:sz w:val="32"/>
          <w:szCs w:val="32"/>
          <w:u w:val="none"/>
          <w:shd w:val="clear" w:color="auto" w:fill="auto"/>
          <w:lang w:val="en-US" w:eastAsia="zh-CN" w:bidi="zh-TW"/>
          <w14:textFill>
            <w14:solidFill>
              <w14:schemeClr w14:val="tx1"/>
            </w14:solidFill>
          </w14:textFill>
        </w:rPr>
        <w:t>各区市要增强家改数据录入精准性，将改造内容真实、准确录入“山东省残疾人工作平台”的“家庭无障碍”系统，改造资金与改造内容相匹配，改造前后对比照片完整统一，确保系统录入数据与实际改造内容完全一致，数据录入要于2025年11月30日前完成。</w:t>
      </w:r>
    </w:p>
    <w:p w14:paraId="1F28BFF6">
      <w:pPr>
        <w:pStyle w:val="3"/>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eastAsia="仿宋_GB2312" w:cs="仿宋_GB2312"/>
          <w:b w:val="0"/>
          <w:bCs/>
          <w:color w:val="000000" w:themeColor="text1"/>
          <w:spacing w:val="0"/>
          <w:w w:val="100"/>
          <w:kern w:val="2"/>
          <w:position w:val="0"/>
          <w:sz w:val="32"/>
          <w:szCs w:val="32"/>
          <w:u w:val="none"/>
          <w:shd w:val="clear" w:color="auto" w:fill="auto"/>
          <w:lang w:val="en-US" w:eastAsia="zh-CN" w:bidi="zh-TW"/>
          <w14:textFill>
            <w14:solidFill>
              <w14:schemeClr w14:val="tx1"/>
            </w14:solidFill>
          </w14:textFill>
        </w:rPr>
      </w:pPr>
      <w:r>
        <w:rPr>
          <w:rFonts w:hint="eastAsia" w:ascii="仿宋_GB2312" w:hAnsi="仿宋_GB2312" w:eastAsia="仿宋_GB2312" w:cs="仿宋_GB2312"/>
          <w:b w:val="0"/>
          <w:bCs/>
          <w:color w:val="000000" w:themeColor="text1"/>
          <w:spacing w:val="0"/>
          <w:w w:val="100"/>
          <w:kern w:val="2"/>
          <w:position w:val="0"/>
          <w:sz w:val="32"/>
          <w:szCs w:val="32"/>
          <w:u w:val="none"/>
          <w:shd w:val="clear" w:color="auto" w:fill="auto"/>
          <w:lang w:val="en-US" w:eastAsia="zh-CN" w:bidi="zh-TW"/>
          <w14:textFill>
            <w14:solidFill>
              <w14:schemeClr w14:val="tx1"/>
            </w14:solidFill>
          </w14:textFill>
        </w:rPr>
        <w:t>请各区于12月1日前将年度工作总结报送市残联维权部。</w:t>
      </w:r>
    </w:p>
    <w:p w14:paraId="221EEA6F">
      <w:pPr>
        <w:pStyle w:val="3"/>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b w:val="0"/>
          <w:bCs/>
          <w:color w:val="000000" w:themeColor="text1"/>
          <w:spacing w:val="0"/>
          <w:w w:val="100"/>
          <w:kern w:val="2"/>
          <w:position w:val="0"/>
          <w:sz w:val="32"/>
          <w:szCs w:val="32"/>
          <w:u w:val="none"/>
          <w:shd w:val="clear" w:color="auto" w:fill="auto"/>
          <w:lang w:val="en-US" w:eastAsia="zh-CN" w:bidi="zh-TW"/>
          <w14:textFill>
            <w14:solidFill>
              <w14:schemeClr w14:val="tx1"/>
            </w14:solidFill>
          </w14:textFill>
        </w:rPr>
      </w:pPr>
      <w:r>
        <w:rPr>
          <w:rFonts w:hint="eastAsia" w:ascii="仿宋_GB2312" w:hAnsi="仿宋_GB2312" w:eastAsia="仿宋_GB2312" w:cs="仿宋_GB2312"/>
          <w:b w:val="0"/>
          <w:bCs/>
          <w:color w:val="000000" w:themeColor="text1"/>
          <w:spacing w:val="0"/>
          <w:w w:val="100"/>
          <w:kern w:val="2"/>
          <w:position w:val="0"/>
          <w:sz w:val="32"/>
          <w:szCs w:val="32"/>
          <w:u w:val="none"/>
          <w:shd w:val="clear" w:color="auto" w:fill="auto"/>
          <w:lang w:val="en-US" w:eastAsia="zh-CN" w:bidi="zh-TW"/>
          <w14:textFill>
            <w14:solidFill>
              <w14:schemeClr w14:val="tx1"/>
            </w14:solidFill>
          </w14:textFill>
        </w:rPr>
        <w:t>联系人：市残联维权部 位军武 马 燕</w:t>
      </w:r>
    </w:p>
    <w:p w14:paraId="6C39A8C3">
      <w:pPr>
        <w:pStyle w:val="3"/>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b w:val="0"/>
          <w:bCs/>
          <w:color w:val="000000" w:themeColor="text1"/>
          <w:spacing w:val="0"/>
          <w:w w:val="100"/>
          <w:kern w:val="2"/>
          <w:position w:val="0"/>
          <w:sz w:val="32"/>
          <w:szCs w:val="32"/>
          <w:u w:val="none"/>
          <w:shd w:val="clear" w:color="auto" w:fill="auto"/>
          <w:lang w:val="en-US" w:eastAsia="zh-CN" w:bidi="zh-TW"/>
          <w14:textFill>
            <w14:solidFill>
              <w14:schemeClr w14:val="tx1"/>
            </w14:solidFill>
          </w14:textFill>
        </w:rPr>
      </w:pPr>
      <w:r>
        <w:rPr>
          <w:rFonts w:hint="eastAsia" w:ascii="仿宋_GB2312" w:hAnsi="仿宋_GB2312" w:eastAsia="仿宋_GB2312" w:cs="仿宋_GB2312"/>
          <w:b w:val="0"/>
          <w:bCs/>
          <w:color w:val="000000" w:themeColor="text1"/>
          <w:spacing w:val="0"/>
          <w:w w:val="100"/>
          <w:kern w:val="2"/>
          <w:position w:val="0"/>
          <w:sz w:val="32"/>
          <w:szCs w:val="32"/>
          <w:u w:val="none"/>
          <w:shd w:val="clear" w:color="auto" w:fill="auto"/>
          <w:lang w:val="en-US" w:eastAsia="zh-CN" w:bidi="zh-TW"/>
          <w14:textFill>
            <w14:solidFill>
              <w14:schemeClr w14:val="tx1"/>
            </w14:solidFill>
          </w14:textFill>
        </w:rPr>
        <w:t xml:space="preserve">        联系电话： 5216117  </w:t>
      </w:r>
    </w:p>
    <w:p w14:paraId="5865B99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 w:hAnsi="仿宋" w:eastAsia="仿宋"/>
          <w:color w:val="000000" w:themeColor="text1"/>
          <w:sz w:val="32"/>
          <w:szCs w:val="32"/>
          <w14:textFill>
            <w14:solidFill>
              <w14:schemeClr w14:val="tx1"/>
            </w14:solidFill>
          </w14:textFill>
        </w:rPr>
      </w:pPr>
      <w:r>
        <w:rPr>
          <w:rFonts w:hint="eastAsia" w:ascii="仿宋" w:hAnsi="仿宋" w:eastAsia="仿宋"/>
          <w:color w:val="000000" w:themeColor="text1"/>
          <w:sz w:val="32"/>
          <w:szCs w:val="32"/>
          <w14:textFill>
            <w14:solidFill>
              <w14:schemeClr w14:val="tx1"/>
            </w14:solidFill>
          </w14:textFill>
        </w:rPr>
        <w:t>电子邮箱</w:t>
      </w:r>
      <w:r>
        <w:rPr>
          <w:rFonts w:ascii="仿宋" w:hAnsi="仿宋" w:eastAsia="仿宋"/>
          <w:color w:val="000000" w:themeColor="text1"/>
          <w:sz w:val="32"/>
          <w:szCs w:val="32"/>
          <w14:textFill>
            <w14:solidFill>
              <w14:schemeClr w14:val="tx1"/>
            </w14:solidFill>
          </w14:textFill>
        </w:rPr>
        <w:t xml:space="preserve">:  </w:t>
      </w:r>
      <w:r>
        <w:rPr>
          <w:color w:val="000000" w:themeColor="text1"/>
          <w14:textFill>
            <w14:solidFill>
              <w14:schemeClr w14:val="tx1"/>
            </w14:solidFill>
          </w14:textFill>
        </w:rPr>
        <w:fldChar w:fldCharType="begin"/>
      </w:r>
      <w:r>
        <w:rPr>
          <w:color w:val="000000" w:themeColor="text1"/>
          <w14:textFill>
            <w14:solidFill>
              <w14:schemeClr w14:val="tx1"/>
            </w14:solidFill>
          </w14:textFill>
        </w:rPr>
        <w:instrText xml:space="preserve"> HYPERLINK "mailto:whclwqb@163.com" </w:instrText>
      </w:r>
      <w:r>
        <w:rPr>
          <w:color w:val="000000" w:themeColor="text1"/>
          <w14:textFill>
            <w14:solidFill>
              <w14:schemeClr w14:val="tx1"/>
            </w14:solidFill>
          </w14:textFill>
        </w:rPr>
        <w:fldChar w:fldCharType="separate"/>
      </w:r>
      <w:r>
        <w:rPr>
          <w:rStyle w:val="14"/>
          <w:rFonts w:ascii="仿宋" w:hAnsi="仿宋" w:eastAsia="仿宋"/>
          <w:color w:val="000000" w:themeColor="text1"/>
          <w:sz w:val="32"/>
          <w:szCs w:val="32"/>
          <w14:textFill>
            <w14:solidFill>
              <w14:schemeClr w14:val="tx1"/>
            </w14:solidFill>
          </w14:textFill>
        </w:rPr>
        <w:t>whclwqb@163.com</w:t>
      </w:r>
      <w:r>
        <w:rPr>
          <w:rStyle w:val="14"/>
          <w:rFonts w:ascii="仿宋" w:hAnsi="仿宋" w:eastAsia="仿宋"/>
          <w:color w:val="000000" w:themeColor="text1"/>
          <w:sz w:val="32"/>
          <w:szCs w:val="32"/>
          <w14:textFill>
            <w14:solidFill>
              <w14:schemeClr w14:val="tx1"/>
            </w14:solidFill>
          </w14:textFill>
        </w:rPr>
        <w:fldChar w:fldCharType="end"/>
      </w:r>
      <w:r>
        <w:rPr>
          <w:rFonts w:ascii="仿宋" w:hAnsi="仿宋" w:eastAsia="仿宋"/>
          <w:color w:val="000000" w:themeColor="text1"/>
          <w:sz w:val="32"/>
          <w:szCs w:val="32"/>
          <w14:textFill>
            <w14:solidFill>
              <w14:schemeClr w14:val="tx1"/>
            </w14:solidFill>
          </w14:textFill>
        </w:rPr>
        <w:t xml:space="preserve">  </w:t>
      </w:r>
    </w:p>
    <w:p w14:paraId="5E73B945">
      <w:pPr>
        <w:keepNext w:val="0"/>
        <w:keepLines w:val="0"/>
        <w:pageBreakBefore w:val="0"/>
        <w:widowControl w:val="0"/>
        <w:kinsoku/>
        <w:wordWrap/>
        <w:overflowPunct/>
        <w:topLinePunct w:val="0"/>
        <w:autoSpaceDE/>
        <w:autoSpaceDN/>
        <w:bidi w:val="0"/>
        <w:adjustRightInd/>
        <w:snapToGrid/>
        <w:spacing w:line="560" w:lineRule="exact"/>
        <w:ind w:firstLine="627" w:firstLineChars="196"/>
        <w:textAlignment w:val="auto"/>
        <w:rPr>
          <w:rFonts w:hint="eastAsia" w:ascii="仿宋_GB2312" w:hAnsi="仿宋_GB2312" w:eastAsia="仿宋_GB2312" w:cs="仿宋_GB2312"/>
          <w:b w:val="0"/>
          <w:bCs/>
          <w:color w:val="000000" w:themeColor="text1"/>
          <w:spacing w:val="0"/>
          <w:w w:val="100"/>
          <w:kern w:val="2"/>
          <w:position w:val="0"/>
          <w:sz w:val="32"/>
          <w:szCs w:val="32"/>
          <w:u w:val="none"/>
          <w:shd w:val="clear" w:color="auto" w:fill="auto"/>
          <w:lang w:val="en-US" w:eastAsia="zh-CN" w:bidi="zh-TW"/>
          <w14:textFill>
            <w14:solidFill>
              <w14:schemeClr w14:val="tx1"/>
            </w14:solidFill>
          </w14:textFill>
        </w:rPr>
      </w:pPr>
      <w:r>
        <w:rPr>
          <w:rFonts w:hint="eastAsia" w:ascii="仿宋_GB2312" w:hAnsi="仿宋_GB2312" w:eastAsia="仿宋_GB2312" w:cs="仿宋_GB2312"/>
          <w:b w:val="0"/>
          <w:bCs/>
          <w:color w:val="000000" w:themeColor="text1"/>
          <w:spacing w:val="0"/>
          <w:w w:val="100"/>
          <w:kern w:val="2"/>
          <w:position w:val="0"/>
          <w:sz w:val="32"/>
          <w:szCs w:val="32"/>
          <w:u w:val="none"/>
          <w:shd w:val="clear" w:color="auto" w:fill="auto"/>
          <w:lang w:val="en-US" w:eastAsia="zh-CN" w:bidi="zh-TW"/>
          <w14:textFill>
            <w14:solidFill>
              <w14:schemeClr w14:val="tx1"/>
            </w14:solidFill>
          </w14:textFill>
        </w:rPr>
        <w:t>附件：</w:t>
      </w:r>
    </w:p>
    <w:p w14:paraId="72F735C2">
      <w:pPr>
        <w:pStyle w:val="3"/>
        <w:keepNext w:val="0"/>
        <w:keepLines w:val="0"/>
        <w:pageBreakBefore w:val="0"/>
        <w:widowControl w:val="0"/>
        <w:kinsoku/>
        <w:wordWrap/>
        <w:overflowPunct/>
        <w:topLinePunct w:val="0"/>
        <w:autoSpaceDE/>
        <w:autoSpaceDN/>
        <w:bidi w:val="0"/>
        <w:adjustRightInd/>
        <w:snapToGrid/>
        <w:spacing w:before="102" w:line="560" w:lineRule="exact"/>
        <w:ind w:left="660" w:firstLine="640" w:firstLineChars="200"/>
        <w:textAlignment w:val="auto"/>
        <w:rPr>
          <w:rFonts w:hint="eastAsia" w:ascii="仿宋_GB2312" w:hAnsi="仿宋_GB2312" w:eastAsia="仿宋_GB2312" w:cs="仿宋_GB2312"/>
          <w:b w:val="0"/>
          <w:bCs/>
          <w:color w:val="000000" w:themeColor="text1"/>
          <w:spacing w:val="0"/>
          <w:w w:val="100"/>
          <w:kern w:val="2"/>
          <w:position w:val="0"/>
          <w:sz w:val="32"/>
          <w:szCs w:val="32"/>
          <w:u w:val="none"/>
          <w:shd w:val="clear" w:color="auto" w:fill="auto"/>
          <w:lang w:val="en-US" w:eastAsia="zh-CN" w:bidi="zh-TW"/>
          <w14:textFill>
            <w14:solidFill>
              <w14:schemeClr w14:val="tx1"/>
            </w14:solidFill>
          </w14:textFill>
        </w:rPr>
      </w:pPr>
      <w:r>
        <w:rPr>
          <w:rFonts w:hint="eastAsia" w:ascii="仿宋_GB2312" w:hAnsi="仿宋_GB2312" w:eastAsia="仿宋_GB2312" w:cs="仿宋_GB2312"/>
          <w:b w:val="0"/>
          <w:bCs/>
          <w:color w:val="000000" w:themeColor="text1"/>
          <w:spacing w:val="0"/>
          <w:w w:val="100"/>
          <w:kern w:val="2"/>
          <w:position w:val="0"/>
          <w:sz w:val="32"/>
          <w:szCs w:val="32"/>
          <w:u w:val="none"/>
          <w:shd w:val="clear" w:color="auto" w:fill="auto"/>
          <w:lang w:val="en-US" w:eastAsia="zh-CN" w:bidi="zh-TW"/>
          <w14:textFill>
            <w14:solidFill>
              <w14:schemeClr w14:val="tx1"/>
            </w14:solidFill>
          </w14:textFill>
        </w:rPr>
        <w:t>1.2025年度困难重度残疾人家庭无障碍改造任务分配表</w:t>
      </w:r>
    </w:p>
    <w:p w14:paraId="67BB6EC4">
      <w:pPr>
        <w:pStyle w:val="3"/>
        <w:keepNext w:val="0"/>
        <w:keepLines w:val="0"/>
        <w:pageBreakBefore w:val="0"/>
        <w:widowControl w:val="0"/>
        <w:kinsoku/>
        <w:wordWrap/>
        <w:overflowPunct/>
        <w:topLinePunct w:val="0"/>
        <w:autoSpaceDE/>
        <w:autoSpaceDN/>
        <w:bidi w:val="0"/>
        <w:adjustRightInd/>
        <w:snapToGrid/>
        <w:spacing w:before="102" w:line="560" w:lineRule="exact"/>
        <w:ind w:left="660" w:firstLine="640" w:firstLineChars="200"/>
        <w:textAlignment w:val="auto"/>
        <w:rPr>
          <w:rFonts w:hint="default" w:ascii="仿宋_GB2312" w:hAnsi="仿宋_GB2312" w:eastAsia="仿宋_GB2312" w:cs="仿宋_GB2312"/>
          <w:b w:val="0"/>
          <w:bCs/>
          <w:color w:val="000000" w:themeColor="text1"/>
          <w:spacing w:val="0"/>
          <w:w w:val="100"/>
          <w:kern w:val="2"/>
          <w:position w:val="0"/>
          <w:sz w:val="32"/>
          <w:szCs w:val="32"/>
          <w:u w:val="none"/>
          <w:shd w:val="clear" w:color="auto" w:fill="auto"/>
          <w:lang w:val="en-US" w:eastAsia="zh-CN" w:bidi="zh-TW"/>
          <w14:textFill>
            <w14:solidFill>
              <w14:schemeClr w14:val="tx1"/>
            </w14:solidFill>
          </w14:textFill>
        </w:rPr>
      </w:pPr>
      <w:r>
        <w:rPr>
          <w:rFonts w:hint="eastAsia" w:ascii="仿宋_GB2312" w:hAnsi="仿宋_GB2312" w:eastAsia="仿宋_GB2312" w:cs="仿宋_GB2312"/>
          <w:b w:val="0"/>
          <w:bCs/>
          <w:color w:val="000000" w:themeColor="text1"/>
          <w:spacing w:val="0"/>
          <w:w w:val="100"/>
          <w:kern w:val="2"/>
          <w:position w:val="0"/>
          <w:sz w:val="32"/>
          <w:szCs w:val="32"/>
          <w:u w:val="none"/>
          <w:shd w:val="clear" w:color="auto" w:fill="auto"/>
          <w:lang w:val="en-US" w:eastAsia="zh-CN" w:bidi="zh-TW"/>
          <w14:textFill>
            <w14:solidFill>
              <w14:schemeClr w14:val="tx1"/>
            </w14:solidFill>
          </w14:textFill>
        </w:rPr>
        <w:t>2.山东省困难重度残疾人家庭无障碍改造指导目录</w:t>
      </w:r>
    </w:p>
    <w:p w14:paraId="718E3940">
      <w:pPr>
        <w:spacing w:line="560" w:lineRule="exact"/>
        <w:rPr>
          <w:rFonts w:hint="eastAsia" w:ascii="仿宋_GB2312" w:hAnsi="仿宋_GB2312" w:eastAsia="仿宋_GB2312" w:cs="仿宋_GB2312"/>
          <w:b w:val="0"/>
          <w:bCs/>
          <w:color w:val="000000" w:themeColor="text1"/>
          <w:spacing w:val="0"/>
          <w:w w:val="100"/>
          <w:kern w:val="2"/>
          <w:position w:val="0"/>
          <w:sz w:val="32"/>
          <w:szCs w:val="32"/>
          <w:u w:val="none"/>
          <w:shd w:val="clear" w:color="auto" w:fill="auto"/>
          <w:lang w:val="en-US" w:eastAsia="zh-CN" w:bidi="zh-TW"/>
          <w14:textFill>
            <w14:solidFill>
              <w14:schemeClr w14:val="tx1"/>
            </w14:solidFill>
          </w14:textFill>
        </w:rPr>
      </w:pPr>
    </w:p>
    <w:p w14:paraId="35E566B7">
      <w:pPr>
        <w:spacing w:line="560" w:lineRule="exact"/>
        <w:rPr>
          <w:rFonts w:hint="eastAsia" w:ascii="仿宋_GB2312" w:hAnsi="仿宋_GB2312" w:eastAsia="仿宋_GB2312" w:cs="仿宋_GB2312"/>
          <w:b w:val="0"/>
          <w:bCs/>
          <w:color w:val="000000" w:themeColor="text1"/>
          <w:spacing w:val="0"/>
          <w:w w:val="100"/>
          <w:kern w:val="2"/>
          <w:position w:val="0"/>
          <w:sz w:val="32"/>
          <w:szCs w:val="32"/>
          <w:u w:val="none"/>
          <w:shd w:val="clear" w:color="auto" w:fill="auto"/>
          <w:lang w:val="en-US" w:eastAsia="zh-CN" w:bidi="zh-TW"/>
          <w14:textFill>
            <w14:solidFill>
              <w14:schemeClr w14:val="tx1"/>
            </w14:solidFill>
          </w14:textFill>
        </w:rPr>
      </w:pPr>
    </w:p>
    <w:p w14:paraId="52C6C0DD">
      <w:pPr>
        <w:spacing w:line="560" w:lineRule="exact"/>
        <w:rPr>
          <w:rFonts w:hint="eastAsia" w:ascii="仿宋_GB2312" w:hAnsi="仿宋_GB2312" w:eastAsia="仿宋_GB2312" w:cs="仿宋_GB2312"/>
          <w:b w:val="0"/>
          <w:bCs/>
          <w:color w:val="000000" w:themeColor="text1"/>
          <w:spacing w:val="0"/>
          <w:w w:val="100"/>
          <w:kern w:val="2"/>
          <w:position w:val="0"/>
          <w:sz w:val="32"/>
          <w:szCs w:val="32"/>
          <w:u w:val="none"/>
          <w:shd w:val="clear" w:color="auto" w:fill="auto"/>
          <w:lang w:val="en-US" w:eastAsia="zh-CN" w:bidi="zh-TW"/>
          <w14:textFill>
            <w14:solidFill>
              <w14:schemeClr w14:val="tx1"/>
            </w14:solidFill>
          </w14:textFill>
        </w:rPr>
      </w:pPr>
    </w:p>
    <w:p w14:paraId="1D800311">
      <w:pPr>
        <w:spacing w:line="560" w:lineRule="exact"/>
        <w:ind w:firstLine="3219" w:firstLineChars="1006"/>
        <w:rPr>
          <w:rFonts w:hint="eastAsia" w:ascii="仿宋_GB2312" w:hAnsi="仿宋_GB2312" w:eastAsia="仿宋_GB2312" w:cs="仿宋_GB2312"/>
          <w:b w:val="0"/>
          <w:bCs/>
          <w:color w:val="000000" w:themeColor="text1"/>
          <w:spacing w:val="0"/>
          <w:w w:val="100"/>
          <w:kern w:val="2"/>
          <w:position w:val="0"/>
          <w:sz w:val="32"/>
          <w:szCs w:val="32"/>
          <w:u w:val="none"/>
          <w:shd w:val="clear" w:color="auto" w:fill="auto"/>
          <w:lang w:val="en-US" w:eastAsia="zh-CN" w:bidi="zh-TW"/>
          <w14:textFill>
            <w14:solidFill>
              <w14:schemeClr w14:val="tx1"/>
            </w14:solidFill>
          </w14:textFill>
        </w:rPr>
      </w:pPr>
      <w:r>
        <w:rPr>
          <w:rFonts w:hint="eastAsia" w:ascii="仿宋_GB2312" w:hAnsi="仿宋_GB2312" w:eastAsia="仿宋_GB2312" w:cs="仿宋_GB2312"/>
          <w:b w:val="0"/>
          <w:bCs/>
          <w:color w:val="000000" w:themeColor="text1"/>
          <w:spacing w:val="0"/>
          <w:w w:val="100"/>
          <w:kern w:val="2"/>
          <w:position w:val="0"/>
          <w:sz w:val="32"/>
          <w:szCs w:val="32"/>
          <w:u w:val="none"/>
          <w:shd w:val="clear" w:color="auto" w:fill="auto"/>
          <w:lang w:val="en-US" w:eastAsia="zh-CN" w:bidi="zh-TW"/>
          <w14:textFill>
            <w14:solidFill>
              <w14:schemeClr w14:val="tx1"/>
            </w14:solidFill>
          </w14:textFill>
        </w:rPr>
        <w:t xml:space="preserve">            威海市残疾人联合会</w:t>
      </w:r>
    </w:p>
    <w:p w14:paraId="051FC486">
      <w:pPr>
        <w:spacing w:line="560" w:lineRule="exact"/>
        <w:ind w:firstLine="645"/>
        <w:rPr>
          <w:rFonts w:hint="eastAsia" w:ascii="仿宋_GB2312" w:hAnsi="仿宋_GB2312" w:eastAsia="仿宋_GB2312" w:cs="仿宋_GB2312"/>
          <w:b w:val="0"/>
          <w:bCs/>
          <w:color w:val="000000" w:themeColor="text1"/>
          <w:spacing w:val="0"/>
          <w:w w:val="100"/>
          <w:kern w:val="2"/>
          <w:position w:val="0"/>
          <w:sz w:val="32"/>
          <w:szCs w:val="32"/>
          <w:u w:val="none"/>
          <w:shd w:val="clear" w:color="auto" w:fill="auto"/>
          <w:lang w:val="en-US" w:eastAsia="zh-CN" w:bidi="zh-TW"/>
          <w14:textFill>
            <w14:solidFill>
              <w14:schemeClr w14:val="tx1"/>
            </w14:solidFill>
          </w14:textFill>
        </w:rPr>
      </w:pPr>
      <w:r>
        <w:rPr>
          <w:rFonts w:hint="eastAsia" w:ascii="仿宋_GB2312" w:hAnsi="仿宋_GB2312" w:eastAsia="仿宋_GB2312" w:cs="仿宋_GB2312"/>
          <w:b w:val="0"/>
          <w:bCs/>
          <w:color w:val="000000" w:themeColor="text1"/>
          <w:spacing w:val="0"/>
          <w:w w:val="100"/>
          <w:kern w:val="2"/>
          <w:position w:val="0"/>
          <w:sz w:val="32"/>
          <w:szCs w:val="32"/>
          <w:u w:val="none"/>
          <w:shd w:val="clear" w:color="auto" w:fill="auto"/>
          <w:lang w:val="en-US" w:eastAsia="zh-CN" w:bidi="zh-TW"/>
          <w14:textFill>
            <w14:solidFill>
              <w14:schemeClr w14:val="tx1"/>
            </w14:solidFill>
          </w14:textFill>
        </w:rPr>
        <w:t xml:space="preserve">                              2025年3月4日</w:t>
      </w:r>
    </w:p>
    <w:p w14:paraId="4F02F1A9">
      <w:pPr>
        <w:pStyle w:val="23"/>
        <w:keepNext w:val="0"/>
        <w:keepLines w:val="0"/>
        <w:widowControl w:val="0"/>
        <w:shd w:val="clear" w:color="auto" w:fill="auto"/>
        <w:bidi w:val="0"/>
        <w:spacing w:before="0" w:after="600" w:line="240" w:lineRule="auto"/>
        <w:ind w:left="0" w:right="0" w:firstLine="0"/>
        <w:jc w:val="left"/>
        <w:rPr>
          <w:rFonts w:hint="eastAsia" w:ascii="仿宋_GB2312" w:hAnsi="仿宋_GB2312" w:eastAsia="仿宋_GB2312" w:cs="仿宋_GB2312"/>
          <w:b w:val="0"/>
          <w:bCs/>
          <w:color w:val="685558"/>
          <w:spacing w:val="0"/>
          <w:w w:val="100"/>
          <w:kern w:val="2"/>
          <w:position w:val="0"/>
          <w:sz w:val="32"/>
          <w:szCs w:val="32"/>
          <w:u w:val="none"/>
          <w:shd w:val="clear" w:color="auto" w:fill="auto"/>
          <w:lang w:val="en-US" w:eastAsia="zh-CN" w:bidi="zh-TW"/>
        </w:rPr>
      </w:pPr>
    </w:p>
    <w:p w14:paraId="1CBCB1A2">
      <w:pPr>
        <w:pStyle w:val="23"/>
        <w:keepNext w:val="0"/>
        <w:keepLines w:val="0"/>
        <w:widowControl w:val="0"/>
        <w:shd w:val="clear" w:color="auto" w:fill="auto"/>
        <w:bidi w:val="0"/>
        <w:spacing w:before="0" w:after="600" w:line="240" w:lineRule="auto"/>
        <w:ind w:left="0" w:right="0" w:firstLine="0"/>
        <w:jc w:val="left"/>
        <w:rPr>
          <w:rFonts w:hint="eastAsia" w:ascii="仿宋_GB2312" w:hAnsi="仿宋_GB2312" w:eastAsia="仿宋_GB2312" w:cs="仿宋_GB2312"/>
          <w:b w:val="0"/>
          <w:bCs/>
          <w:color w:val="685558"/>
          <w:spacing w:val="0"/>
          <w:w w:val="100"/>
          <w:kern w:val="2"/>
          <w:position w:val="0"/>
          <w:sz w:val="32"/>
          <w:szCs w:val="32"/>
          <w:u w:val="none"/>
          <w:shd w:val="clear" w:color="auto" w:fill="auto"/>
          <w:lang w:val="en-US" w:eastAsia="zh-CN" w:bidi="zh-TW"/>
        </w:rPr>
      </w:pPr>
    </w:p>
    <w:p w14:paraId="5B59319C">
      <w:pPr>
        <w:pStyle w:val="23"/>
        <w:keepNext w:val="0"/>
        <w:keepLines w:val="0"/>
        <w:widowControl w:val="0"/>
        <w:shd w:val="clear" w:color="auto" w:fill="auto"/>
        <w:bidi w:val="0"/>
        <w:spacing w:before="0" w:after="600" w:line="240" w:lineRule="auto"/>
        <w:ind w:left="0" w:right="0" w:firstLine="0"/>
        <w:jc w:val="left"/>
        <w:rPr>
          <w:rFonts w:hint="eastAsia" w:ascii="仿宋" w:hAnsi="仿宋" w:eastAsia="仿宋" w:cs="仿宋"/>
          <w:b w:val="0"/>
          <w:bCs w:val="0"/>
          <w:spacing w:val="4"/>
          <w:kern w:val="2"/>
          <w:sz w:val="32"/>
          <w:szCs w:val="32"/>
          <w:u w:val="none"/>
          <w:shd w:val="clear"/>
          <w:lang w:val="en-US" w:eastAsia="zh-CN" w:bidi="ar-SA"/>
        </w:rPr>
      </w:pPr>
      <w:r>
        <w:rPr>
          <w:rFonts w:hint="eastAsia" w:ascii="仿宋" w:hAnsi="仿宋" w:eastAsia="仿宋" w:cs="仿宋"/>
          <w:b w:val="0"/>
          <w:bCs w:val="0"/>
          <w:spacing w:val="4"/>
          <w:kern w:val="2"/>
          <w:sz w:val="32"/>
          <w:szCs w:val="32"/>
          <w:u w:val="none"/>
          <w:shd w:val="clear"/>
          <w:lang w:val="en-US" w:eastAsia="zh-CN" w:bidi="ar-SA"/>
        </w:rPr>
        <w:t>附件1</w:t>
      </w:r>
    </w:p>
    <w:p w14:paraId="503215CF">
      <w:pPr>
        <w:pStyle w:val="26"/>
        <w:keepNext/>
        <w:keepLines/>
        <w:widowControl w:val="0"/>
        <w:shd w:val="clear" w:color="auto" w:fill="auto"/>
        <w:bidi w:val="0"/>
        <w:spacing w:before="0" w:after="600" w:line="615" w:lineRule="exact"/>
        <w:ind w:left="0" w:right="0" w:firstLine="0"/>
        <w:jc w:val="center"/>
        <w:rPr>
          <w:rFonts w:hint="eastAsia" w:ascii="方正小标宋简体" w:hAnsi="方正小标宋简体" w:eastAsia="方正小标宋简体" w:cs="方正小标宋简体"/>
          <w:color w:val="000000" w:themeColor="text1"/>
          <w:sz w:val="36"/>
          <w:szCs w:val="36"/>
          <w14:textFill>
            <w14:solidFill>
              <w14:schemeClr w14:val="tx1"/>
            </w14:solidFill>
          </w14:textFill>
        </w:rPr>
      </w:pPr>
      <w:bookmarkStart w:id="1" w:name="bookmark18"/>
      <w:bookmarkStart w:id="2" w:name="bookmark16"/>
      <w:bookmarkStart w:id="3" w:name="bookmark17"/>
      <w:r>
        <w:rPr>
          <w:rFonts w:hint="eastAsia" w:ascii="方正小标宋简体" w:hAnsi="方正小标宋简体" w:eastAsia="方正小标宋简体" w:cs="方正小标宋简体"/>
          <w:color w:val="000000" w:themeColor="text1"/>
          <w:spacing w:val="0"/>
          <w:w w:val="100"/>
          <w:position w:val="0"/>
          <w:sz w:val="36"/>
          <w:szCs w:val="36"/>
          <w:lang w:val="en-US" w:eastAsia="zh-CN"/>
          <w14:textFill>
            <w14:solidFill>
              <w14:schemeClr w14:val="tx1"/>
            </w14:solidFill>
          </w14:textFill>
        </w:rPr>
        <w:t>2025年</w:t>
      </w:r>
      <w:r>
        <w:rPr>
          <w:rFonts w:hint="eastAsia" w:ascii="方正小标宋简体" w:hAnsi="方正小标宋简体" w:eastAsia="方正小标宋简体" w:cs="方正小标宋简体"/>
          <w:color w:val="000000" w:themeColor="text1"/>
          <w:spacing w:val="0"/>
          <w:w w:val="100"/>
          <w:position w:val="0"/>
          <w:sz w:val="36"/>
          <w:szCs w:val="36"/>
          <w14:textFill>
            <w14:solidFill>
              <w14:schemeClr w14:val="tx1"/>
            </w14:solidFill>
          </w14:textFill>
        </w:rPr>
        <w:t>困难重度残疾人家庭无障碍改造任务</w:t>
      </w:r>
      <w:r>
        <w:rPr>
          <w:rFonts w:hint="eastAsia" w:ascii="方正小标宋简体" w:hAnsi="方正小标宋简体" w:eastAsia="方正小标宋简体" w:cs="方正小标宋简体"/>
          <w:color w:val="000000" w:themeColor="text1"/>
          <w:spacing w:val="0"/>
          <w:w w:val="100"/>
          <w:position w:val="0"/>
          <w:sz w:val="36"/>
          <w:szCs w:val="36"/>
          <w:lang w:eastAsia="zh-CN"/>
          <w14:textFill>
            <w14:solidFill>
              <w14:schemeClr w14:val="tx1"/>
            </w14:solidFill>
          </w14:textFill>
        </w:rPr>
        <w:t>分配</w:t>
      </w:r>
      <w:r>
        <w:rPr>
          <w:rFonts w:hint="eastAsia" w:ascii="方正小标宋简体" w:hAnsi="方正小标宋简体" w:eastAsia="方正小标宋简体" w:cs="方正小标宋简体"/>
          <w:color w:val="000000" w:themeColor="text1"/>
          <w:spacing w:val="0"/>
          <w:w w:val="100"/>
          <w:position w:val="0"/>
          <w:sz w:val="36"/>
          <w:szCs w:val="36"/>
          <w14:textFill>
            <w14:solidFill>
              <w14:schemeClr w14:val="tx1"/>
            </w14:solidFill>
          </w14:textFill>
        </w:rPr>
        <w:t>表</w:t>
      </w:r>
      <w:bookmarkEnd w:id="1"/>
      <w:bookmarkEnd w:id="2"/>
      <w:bookmarkEnd w:id="3"/>
    </w:p>
    <w:tbl>
      <w:tblPr>
        <w:tblStyle w:val="8"/>
        <w:tblW w:w="9496" w:type="dxa"/>
        <w:jc w:val="center"/>
        <w:tblLayout w:type="fixed"/>
        <w:tblCellMar>
          <w:top w:w="0" w:type="dxa"/>
          <w:left w:w="10" w:type="dxa"/>
          <w:bottom w:w="0" w:type="dxa"/>
          <w:right w:w="10" w:type="dxa"/>
        </w:tblCellMar>
      </w:tblPr>
      <w:tblGrid>
        <w:gridCol w:w="2250"/>
        <w:gridCol w:w="1966"/>
        <w:gridCol w:w="1521"/>
        <w:gridCol w:w="1549"/>
        <w:gridCol w:w="2210"/>
      </w:tblGrid>
      <w:tr w14:paraId="55EF5AC5">
        <w:tblPrEx>
          <w:tblCellMar>
            <w:top w:w="0" w:type="dxa"/>
            <w:left w:w="10" w:type="dxa"/>
            <w:bottom w:w="0" w:type="dxa"/>
            <w:right w:w="10" w:type="dxa"/>
          </w:tblCellMar>
        </w:tblPrEx>
        <w:trPr>
          <w:trHeight w:val="1134" w:hRule="atLeast"/>
          <w:jc w:val="center"/>
        </w:trPr>
        <w:tc>
          <w:tcPr>
            <w:tcW w:w="2250" w:type="dxa"/>
            <w:vMerge w:val="restart"/>
            <w:tcBorders>
              <w:top w:val="single" w:color="auto" w:sz="4" w:space="0"/>
              <w:left w:val="single" w:color="auto" w:sz="4" w:space="0"/>
            </w:tcBorders>
            <w:shd w:val="clear" w:color="auto" w:fill="FFFFFF"/>
            <w:vAlign w:val="center"/>
            <mc:AlternateContent>
              <mc:Choice Requires="wpsCustomData">
                <wpsCustomData:diagonals>
                  <wpsCustomData:diagonal from="10000" to="30000">
                    <wpsCustomData:border w:val="single" w:color="auto" w:sz="4" w:space="0"/>
                  </wpsCustomData:diagonal>
                </wpsCustomData:diagonals>
              </mc:Choice>
            </mc:AlternateContent>
          </w:tcPr>
          <w:p w14:paraId="0CB6641D">
            <w:pPr>
              <w:widowControl w:val="0"/>
              <w:snapToGrid w:val="0"/>
              <w:spacing w:line="240" w:lineRule="auto"/>
              <w:jc w:val="center"/>
              <w:rPr>
                <w:rFonts w:hint="eastAsia" w:ascii="黑体" w:hAnsi="黑体" w:eastAsia="黑体" w:cs="黑体"/>
                <w:color w:val="000000" w:themeColor="text1"/>
                <w:sz w:val="32"/>
                <w:szCs w:val="32"/>
                <w:lang w:eastAsia="zh-CN"/>
                <w14:textFill>
                  <w14:solidFill>
                    <w14:schemeClr w14:val="tx1"/>
                  </w14:solidFill>
                </w14:textFill>
              </w:rPr>
            </w:pPr>
          </w:p>
          <w:p w14:paraId="63B1B603">
            <w:pPr>
              <w:widowControl w:val="0"/>
              <w:snapToGrid w:val="0"/>
              <w:spacing w:line="240" w:lineRule="auto"/>
              <w:jc w:val="center"/>
              <w:rPr>
                <w:rFonts w:hint="eastAsia" w:ascii="黑体" w:hAnsi="黑体" w:eastAsia="黑体" w:cs="黑体"/>
                <w:color w:val="000000" w:themeColor="text1"/>
                <w:sz w:val="32"/>
                <w:szCs w:val="32"/>
                <w:lang w:eastAsia="zh-CN"/>
                <w14:textFill>
                  <w14:solidFill>
                    <w14:schemeClr w14:val="tx1"/>
                  </w14:solidFill>
                </w14:textFill>
              </w:rPr>
            </w:pPr>
          </w:p>
          <w:p w14:paraId="71425A89">
            <w:pPr>
              <w:widowControl w:val="0"/>
              <w:snapToGrid w:val="0"/>
              <w:spacing w:line="240" w:lineRule="auto"/>
              <w:jc w:val="center"/>
              <w:rPr>
                <w:rFonts w:hint="eastAsia" w:ascii="黑体" w:hAnsi="黑体" w:eastAsia="黑体" w:cs="黑体"/>
                <w:color w:val="000000" w:themeColor="text1"/>
                <w:sz w:val="32"/>
                <w:szCs w:val="32"/>
                <w:lang w:eastAsia="zh-CN"/>
                <w14:textFill>
                  <w14:solidFill>
                    <w14:schemeClr w14:val="tx1"/>
                  </w14:solidFill>
                </w14:textFill>
              </w:rPr>
            </w:pPr>
            <w:r>
              <w:rPr>
                <w:rFonts w:hint="eastAsia" w:ascii="黑体" w:hAnsi="黑体" w:eastAsia="黑体" w:cs="黑体"/>
                <w:color w:val="000000" w:themeColor="text1"/>
                <w:sz w:val="32"/>
                <w:szCs w:val="32"/>
                <w:lang w:eastAsia="zh-CN"/>
                <w14:textFill>
                  <w14:solidFill>
                    <w14:schemeClr w14:val="tx1"/>
                  </w14:solidFill>
                </w14:textFill>
              </w:rPr>
              <w:t>单</w:t>
            </w:r>
            <w:r>
              <w:rPr>
                <w:rFonts w:hint="eastAsia" w:ascii="黑体" w:hAnsi="黑体" w:eastAsia="黑体" w:cs="黑体"/>
                <w:color w:val="000000" w:themeColor="text1"/>
                <w:sz w:val="32"/>
                <w:szCs w:val="32"/>
                <w:lang w:val="en-US" w:eastAsia="zh-CN"/>
                <w14:textFill>
                  <w14:solidFill>
                    <w14:schemeClr w14:val="tx1"/>
                  </w14:solidFill>
                </w14:textFill>
              </w:rPr>
              <w:t xml:space="preserve"> </w:t>
            </w:r>
            <w:r>
              <w:rPr>
                <w:rFonts w:hint="eastAsia" w:ascii="黑体" w:hAnsi="黑体" w:eastAsia="黑体" w:cs="黑体"/>
                <w:color w:val="000000" w:themeColor="text1"/>
                <w:sz w:val="32"/>
                <w:szCs w:val="32"/>
                <w:lang w:eastAsia="zh-CN"/>
                <w14:textFill>
                  <w14:solidFill>
                    <w14:schemeClr w14:val="tx1"/>
                  </w14:solidFill>
                </w14:textFill>
              </w:rPr>
              <w:t>位</w:t>
            </w:r>
          </w:p>
          <w:p w14:paraId="0BCE9868">
            <w:pPr>
              <w:widowControl w:val="0"/>
              <w:snapToGrid w:val="0"/>
              <w:spacing w:line="240" w:lineRule="auto"/>
              <w:ind w:firstLine="320" w:firstLineChars="100"/>
              <w:jc w:val="both"/>
              <mc:AlternateContent>
                <mc:Choice Requires="wpsCustomData">
                  <wpsCustomData:diagonalParaType/>
                </mc:Choice>
              </mc:AlternateContent>
              <w:rPr>
                <w:rFonts w:hint="eastAsia" w:ascii="黑体" w:hAnsi="黑体" w:eastAsia="黑体" w:cs="黑体"/>
                <w:color w:val="000000" w:themeColor="text1"/>
                <w:sz w:val="32"/>
                <w:szCs w:val="32"/>
                <w:lang w:eastAsia="zh-CN"/>
                <w14:textFill>
                  <w14:solidFill>
                    <w14:schemeClr w14:val="tx1"/>
                  </w14:solidFill>
                </w14:textFill>
              </w:rPr>
            </w:pPr>
          </w:p>
          <w:p w14:paraId="184F80D7">
            <w:pPr>
              <w:widowControl w:val="0"/>
              <w:ind w:firstLine="320" w:firstLineChars="100"/>
              <w:jc w:val="both"/>
              <w:rPr>
                <w:rFonts w:hint="eastAsia" w:ascii="黑体" w:hAnsi="黑体" w:eastAsia="黑体" w:cs="黑体"/>
                <w:color w:val="000000" w:themeColor="text1"/>
                <w:sz w:val="32"/>
                <w:szCs w:val="32"/>
                <w:lang w:eastAsia="zh-CN"/>
                <w14:textFill>
                  <w14:solidFill>
                    <w14:schemeClr w14:val="tx1"/>
                  </w14:solidFill>
                </w14:textFill>
              </w:rPr>
            </w:pPr>
          </w:p>
          <w:p w14:paraId="4A5E0EE4">
            <w:pPr>
              <w:widowControl w:val="0"/>
              <w:jc w:val="both"/>
              <w:rPr>
                <w:rFonts w:hint="eastAsia" w:ascii="黑体" w:hAnsi="黑体" w:eastAsia="黑体" w:cs="黑体"/>
                <w:color w:val="000000" w:themeColor="text1"/>
                <w:sz w:val="32"/>
                <w:szCs w:val="32"/>
                <w:lang w:eastAsia="zh-CN"/>
                <w14:textFill>
                  <w14:solidFill>
                    <w14:schemeClr w14:val="tx1"/>
                  </w14:solidFill>
                </w14:textFill>
              </w:rPr>
            </w:pPr>
            <w:r>
              <w:rPr>
                <w:rFonts w:hint="eastAsia" w:ascii="黑体" w:hAnsi="黑体" w:eastAsia="黑体" w:cs="黑体"/>
                <w:color w:val="000000" w:themeColor="text1"/>
                <w:sz w:val="32"/>
                <w:szCs w:val="32"/>
                <w:lang w:eastAsia="zh-CN"/>
                <w14:textFill>
                  <w14:solidFill>
                    <w14:schemeClr w14:val="tx1"/>
                  </w14:solidFill>
                </w14:textFill>
              </w:rPr>
              <w:t>内</w:t>
            </w:r>
            <w:r>
              <w:rPr>
                <w:rFonts w:hint="eastAsia" w:ascii="黑体" w:hAnsi="黑体" w:eastAsia="黑体" w:cs="黑体"/>
                <w:color w:val="000000" w:themeColor="text1"/>
                <w:sz w:val="32"/>
                <w:szCs w:val="32"/>
                <w:lang w:val="en-US" w:eastAsia="zh-CN"/>
                <w14:textFill>
                  <w14:solidFill>
                    <w14:schemeClr w14:val="tx1"/>
                  </w14:solidFill>
                </w14:textFill>
              </w:rPr>
              <w:t xml:space="preserve">  </w:t>
            </w:r>
            <w:r>
              <w:rPr>
                <w:rFonts w:hint="eastAsia" w:ascii="黑体" w:hAnsi="黑体" w:eastAsia="黑体" w:cs="黑体"/>
                <w:color w:val="000000" w:themeColor="text1"/>
                <w:sz w:val="32"/>
                <w:szCs w:val="32"/>
                <w:lang w:eastAsia="zh-CN"/>
                <w14:textFill>
                  <w14:solidFill>
                    <w14:schemeClr w14:val="tx1"/>
                  </w14:solidFill>
                </w14:textFill>
              </w:rPr>
              <w:t>容</w:t>
            </w:r>
          </w:p>
        </w:tc>
        <w:tc>
          <w:tcPr>
            <w:tcW w:w="1966" w:type="dxa"/>
            <w:vMerge w:val="restart"/>
            <w:tcBorders>
              <w:top w:val="single" w:color="auto" w:sz="4" w:space="0"/>
              <w:left w:val="single" w:color="auto" w:sz="4" w:space="0"/>
              <w:right w:val="single" w:color="auto" w:sz="4" w:space="0"/>
            </w:tcBorders>
            <w:shd w:val="clear" w:color="auto" w:fill="FFFFFF"/>
            <w:vAlign w:val="center"/>
          </w:tcPr>
          <w:p w14:paraId="3971F573">
            <w:pPr>
              <w:pStyle w:val="27"/>
              <w:keepNext w:val="0"/>
              <w:keepLines w:val="0"/>
              <w:widowControl w:val="0"/>
              <w:shd w:val="clear" w:color="auto" w:fill="auto"/>
              <w:bidi w:val="0"/>
              <w:spacing w:before="0" w:after="0" w:line="240" w:lineRule="auto"/>
              <w:ind w:left="0" w:right="0" w:firstLine="0"/>
              <w:jc w:val="center"/>
              <w:rPr>
                <w:rFonts w:hint="eastAsia" w:ascii="黑体" w:hAnsi="黑体" w:eastAsia="黑体" w:cs="黑体"/>
                <w:color w:val="000000" w:themeColor="text1"/>
                <w:sz w:val="32"/>
                <w:szCs w:val="32"/>
                <w:lang w:eastAsia="zh-CN"/>
                <w14:textFill>
                  <w14:solidFill>
                    <w14:schemeClr w14:val="tx1"/>
                  </w14:solidFill>
                </w14:textFill>
              </w:rPr>
            </w:pPr>
            <w:r>
              <w:rPr>
                <w:rFonts w:hint="eastAsia" w:ascii="黑体" w:hAnsi="黑体" w:eastAsia="黑体" w:cs="黑体"/>
                <w:color w:val="000000" w:themeColor="text1"/>
                <w:sz w:val="32"/>
                <w:szCs w:val="32"/>
                <w:lang w:eastAsia="zh-CN"/>
                <w14:textFill>
                  <w14:solidFill>
                    <w14:schemeClr w14:val="tx1"/>
                  </w14:solidFill>
                </w14:textFill>
              </w:rPr>
              <w:t>“十四五”任务指标数</w:t>
            </w:r>
          </w:p>
        </w:tc>
        <w:tc>
          <w:tcPr>
            <w:tcW w:w="1521" w:type="dxa"/>
            <w:vMerge w:val="restart"/>
            <w:tcBorders>
              <w:top w:val="single" w:color="auto" w:sz="4" w:space="0"/>
              <w:left w:val="single" w:color="auto" w:sz="4" w:space="0"/>
              <w:right w:val="single" w:color="auto" w:sz="4" w:space="0"/>
            </w:tcBorders>
            <w:shd w:val="clear" w:color="auto" w:fill="FFFFFF"/>
            <w:vAlign w:val="center"/>
          </w:tcPr>
          <w:p w14:paraId="2A6AD3A2">
            <w:pPr>
              <w:pStyle w:val="27"/>
              <w:keepNext w:val="0"/>
              <w:keepLines w:val="0"/>
              <w:widowControl w:val="0"/>
              <w:shd w:val="clear" w:color="auto" w:fill="auto"/>
              <w:bidi w:val="0"/>
              <w:spacing w:before="0" w:after="0" w:line="240" w:lineRule="auto"/>
              <w:ind w:left="0" w:right="0" w:firstLine="0"/>
              <w:jc w:val="center"/>
              <w:rPr>
                <w:rFonts w:hint="eastAsia" w:ascii="黑体" w:hAnsi="黑体" w:eastAsia="黑体" w:cs="黑体"/>
                <w:color w:val="000000" w:themeColor="text1"/>
                <w:spacing w:val="0"/>
                <w:w w:val="100"/>
                <w:position w:val="0"/>
                <w:sz w:val="32"/>
                <w:szCs w:val="32"/>
                <w:lang w:eastAsia="zh-CN"/>
                <w14:textFill>
                  <w14:solidFill>
                    <w14:schemeClr w14:val="tx1"/>
                  </w14:solidFill>
                </w14:textFill>
              </w:rPr>
            </w:pPr>
            <w:r>
              <w:rPr>
                <w:rFonts w:hint="eastAsia" w:ascii="黑体" w:hAnsi="黑体" w:eastAsia="黑体" w:cs="黑体"/>
                <w:color w:val="000000" w:themeColor="text1"/>
                <w:spacing w:val="0"/>
                <w:w w:val="100"/>
                <w:position w:val="0"/>
                <w:sz w:val="32"/>
                <w:szCs w:val="32"/>
                <w:lang w:eastAsia="zh-CN"/>
                <w14:textFill>
                  <w14:solidFill>
                    <w14:schemeClr w14:val="tx1"/>
                  </w14:solidFill>
                </w14:textFill>
              </w:rPr>
              <w:t>已完成数</w:t>
            </w:r>
          </w:p>
        </w:tc>
        <w:tc>
          <w:tcPr>
            <w:tcW w:w="3759" w:type="dxa"/>
            <w:gridSpan w:val="2"/>
            <w:tcBorders>
              <w:top w:val="single" w:color="auto" w:sz="4" w:space="0"/>
              <w:left w:val="single" w:color="auto" w:sz="4" w:space="0"/>
              <w:right w:val="single" w:color="auto" w:sz="4" w:space="0"/>
            </w:tcBorders>
            <w:shd w:val="clear" w:color="auto" w:fill="FFFFFF"/>
            <w:vAlign w:val="center"/>
          </w:tcPr>
          <w:p w14:paraId="4131724C">
            <w:pPr>
              <w:pStyle w:val="27"/>
              <w:keepNext w:val="0"/>
              <w:keepLines w:val="0"/>
              <w:widowControl w:val="0"/>
              <w:shd w:val="clear" w:color="auto" w:fill="auto"/>
              <w:bidi w:val="0"/>
              <w:spacing w:before="0" w:after="0" w:line="240" w:lineRule="auto"/>
              <w:ind w:left="0" w:right="0" w:firstLine="0"/>
              <w:jc w:val="center"/>
              <w:rPr>
                <w:rFonts w:hint="eastAsia" w:ascii="黑体" w:hAnsi="黑体" w:eastAsia="黑体" w:cs="黑体"/>
                <w:color w:val="000000" w:themeColor="text1"/>
                <w:spacing w:val="0"/>
                <w:w w:val="100"/>
                <w:position w:val="0"/>
                <w:sz w:val="32"/>
                <w:szCs w:val="32"/>
                <w14:textFill>
                  <w14:solidFill>
                    <w14:schemeClr w14:val="tx1"/>
                  </w14:solidFill>
                </w14:textFill>
              </w:rPr>
            </w:pPr>
            <w:r>
              <w:rPr>
                <w:rFonts w:hint="eastAsia" w:ascii="黑体" w:hAnsi="黑体" w:eastAsia="黑体" w:cs="黑体"/>
                <w:color w:val="000000" w:themeColor="text1"/>
                <w:spacing w:val="0"/>
                <w:w w:val="100"/>
                <w:position w:val="0"/>
                <w:sz w:val="32"/>
                <w:szCs w:val="32"/>
                <w:lang w:val="en-US" w:eastAsia="zh-CN"/>
                <w14:textFill>
                  <w14:solidFill>
                    <w14:schemeClr w14:val="tx1"/>
                  </w14:solidFill>
                </w14:textFill>
              </w:rPr>
              <w:t>2025年</w:t>
            </w:r>
            <w:r>
              <w:rPr>
                <w:rFonts w:hint="eastAsia" w:ascii="黑体" w:hAnsi="黑体" w:eastAsia="黑体" w:cs="黑体"/>
                <w:color w:val="000000" w:themeColor="text1"/>
                <w:spacing w:val="0"/>
                <w:w w:val="100"/>
                <w:position w:val="0"/>
                <w:sz w:val="32"/>
                <w:szCs w:val="32"/>
                <w14:textFill>
                  <w14:solidFill>
                    <w14:schemeClr w14:val="tx1"/>
                  </w14:solidFill>
                </w14:textFill>
              </w:rPr>
              <w:t>任务指标（户）</w:t>
            </w:r>
          </w:p>
        </w:tc>
      </w:tr>
      <w:tr w14:paraId="5F6757F5">
        <w:tblPrEx>
          <w:tblCellMar>
            <w:top w:w="0" w:type="dxa"/>
            <w:left w:w="10" w:type="dxa"/>
            <w:bottom w:w="0" w:type="dxa"/>
            <w:right w:w="10" w:type="dxa"/>
          </w:tblCellMar>
        </w:tblPrEx>
        <w:trPr>
          <w:trHeight w:val="570" w:hRule="exact"/>
          <w:jc w:val="center"/>
        </w:trPr>
        <w:tc>
          <w:tcPr>
            <w:tcW w:w="2250" w:type="dxa"/>
            <w:vMerge w:val="continue"/>
            <w:tcBorders>
              <w:left w:val="single" w:color="auto" w:sz="4" w:space="0"/>
            </w:tcBorders>
            <w:shd w:val="clear" w:color="auto" w:fill="FFFFFF"/>
            <w:vAlign w:val="bottom"/>
          </w:tcPr>
          <w:p w14:paraId="4BB919E6">
            <w:pPr>
              <w:pStyle w:val="27"/>
              <w:keepNext w:val="0"/>
              <w:keepLines w:val="0"/>
              <w:widowControl w:val="0"/>
              <w:shd w:val="clear" w:color="auto" w:fill="auto"/>
              <w:bidi w:val="0"/>
              <w:spacing w:before="0" w:after="0" w:line="240" w:lineRule="auto"/>
              <w:ind w:left="0" w:right="0" w:firstLine="760"/>
              <w:jc w:val="both"/>
              <w:rPr>
                <w:rFonts w:hint="eastAsia" w:ascii="仿宋" w:hAnsi="仿宋" w:eastAsia="仿宋" w:cs="仿宋"/>
                <w:color w:val="000000" w:themeColor="text1"/>
                <w:sz w:val="32"/>
                <w:szCs w:val="32"/>
                <w:lang w:eastAsia="zh-CN"/>
                <w14:textFill>
                  <w14:solidFill>
                    <w14:schemeClr w14:val="tx1"/>
                  </w14:solidFill>
                </w14:textFill>
              </w:rPr>
            </w:pPr>
          </w:p>
        </w:tc>
        <w:tc>
          <w:tcPr>
            <w:tcW w:w="1966" w:type="dxa"/>
            <w:vMerge w:val="continue"/>
            <w:tcBorders>
              <w:left w:val="single" w:color="auto" w:sz="4" w:space="0"/>
              <w:right w:val="single" w:color="auto" w:sz="4" w:space="0"/>
            </w:tcBorders>
            <w:shd w:val="clear" w:color="auto" w:fill="FFFFFF"/>
            <w:vAlign w:val="center"/>
          </w:tcPr>
          <w:p w14:paraId="33FC183B">
            <w:pPr>
              <w:pStyle w:val="27"/>
              <w:keepNext w:val="0"/>
              <w:keepLines w:val="0"/>
              <w:widowControl w:val="0"/>
              <w:shd w:val="clear" w:color="auto" w:fill="auto"/>
              <w:bidi w:val="0"/>
              <w:spacing w:before="0" w:after="0" w:line="240" w:lineRule="auto"/>
              <w:ind w:left="0" w:leftChars="0" w:right="0" w:rightChars="0" w:firstLine="0" w:firstLineChars="0"/>
              <w:jc w:val="center"/>
              <w:rPr>
                <w:rFonts w:hint="eastAsia" w:ascii="仿宋" w:hAnsi="仿宋" w:eastAsia="仿宋" w:cs="仿宋"/>
                <w:color w:val="000000" w:themeColor="text1"/>
                <w:kern w:val="2"/>
                <w:sz w:val="32"/>
                <w:szCs w:val="32"/>
                <w:u w:val="none"/>
                <w:shd w:val="clear" w:color="auto" w:fill="auto"/>
                <w:lang w:val="en-US" w:eastAsia="zh-CN" w:bidi="zh-TW"/>
                <w14:textFill>
                  <w14:solidFill>
                    <w14:schemeClr w14:val="tx1"/>
                  </w14:solidFill>
                </w14:textFill>
              </w:rPr>
            </w:pPr>
          </w:p>
        </w:tc>
        <w:tc>
          <w:tcPr>
            <w:tcW w:w="1521" w:type="dxa"/>
            <w:vMerge w:val="continue"/>
            <w:tcBorders>
              <w:left w:val="single" w:color="auto" w:sz="4" w:space="0"/>
              <w:right w:val="single" w:color="auto" w:sz="4" w:space="0"/>
            </w:tcBorders>
            <w:shd w:val="clear" w:color="auto" w:fill="FFFFFF"/>
            <w:vAlign w:val="center"/>
          </w:tcPr>
          <w:p w14:paraId="4808B377">
            <w:pPr>
              <w:pStyle w:val="27"/>
              <w:keepNext w:val="0"/>
              <w:keepLines w:val="0"/>
              <w:widowControl w:val="0"/>
              <w:shd w:val="clear" w:color="auto" w:fill="auto"/>
              <w:bidi w:val="0"/>
              <w:spacing w:before="0" w:after="0" w:line="240" w:lineRule="auto"/>
              <w:ind w:left="0" w:right="0" w:firstLine="0"/>
              <w:jc w:val="center"/>
              <w:rPr>
                <w:rFonts w:hint="default" w:ascii="仿宋" w:hAnsi="仿宋" w:eastAsia="仿宋" w:cs="仿宋"/>
                <w:color w:val="000000" w:themeColor="text1"/>
                <w:sz w:val="32"/>
                <w:szCs w:val="32"/>
                <w:lang w:val="en-US" w:eastAsia="zh-CN"/>
                <w14:textFill>
                  <w14:solidFill>
                    <w14:schemeClr w14:val="tx1"/>
                  </w14:solidFill>
                </w14:textFill>
              </w:rPr>
            </w:pPr>
          </w:p>
        </w:tc>
        <w:tc>
          <w:tcPr>
            <w:tcW w:w="1549" w:type="dxa"/>
            <w:tcBorders>
              <w:top w:val="single" w:color="auto" w:sz="4" w:space="0"/>
              <w:left w:val="single" w:color="auto" w:sz="4" w:space="0"/>
              <w:right w:val="single" w:color="auto" w:sz="4" w:space="0"/>
            </w:tcBorders>
            <w:shd w:val="clear" w:color="auto" w:fill="FFFFFF"/>
            <w:vAlign w:val="center"/>
          </w:tcPr>
          <w:p w14:paraId="6428436F">
            <w:pPr>
              <w:pStyle w:val="27"/>
              <w:keepNext w:val="0"/>
              <w:keepLines w:val="0"/>
              <w:widowControl w:val="0"/>
              <w:shd w:val="clear" w:color="auto" w:fill="auto"/>
              <w:bidi w:val="0"/>
              <w:spacing w:before="0" w:after="0" w:line="240" w:lineRule="auto"/>
              <w:ind w:left="0" w:right="0" w:firstLine="0"/>
              <w:jc w:val="center"/>
              <w:rPr>
                <w:rFonts w:hint="default" w:ascii="仿宋" w:hAnsi="仿宋" w:eastAsia="仿宋" w:cs="仿宋"/>
                <w:color w:val="000000" w:themeColor="text1"/>
                <w:sz w:val="32"/>
                <w:szCs w:val="32"/>
                <w:lang w:val="en-US" w:eastAsia="zh-CN"/>
                <w14:textFill>
                  <w14:solidFill>
                    <w14:schemeClr w14:val="tx1"/>
                  </w14:solidFill>
                </w14:textFill>
              </w:rPr>
            </w:pPr>
            <w:r>
              <w:rPr>
                <w:rFonts w:hint="eastAsia" w:ascii="仿宋" w:hAnsi="仿宋" w:eastAsia="仿宋" w:cs="仿宋"/>
                <w:color w:val="000000" w:themeColor="text1"/>
                <w:sz w:val="32"/>
                <w:szCs w:val="32"/>
                <w:lang w:val="en-US" w:eastAsia="zh-CN"/>
                <w14:textFill>
                  <w14:solidFill>
                    <w14:schemeClr w14:val="tx1"/>
                  </w14:solidFill>
                </w14:textFill>
              </w:rPr>
              <w:t>任务数</w:t>
            </w:r>
          </w:p>
        </w:tc>
        <w:tc>
          <w:tcPr>
            <w:tcW w:w="2210" w:type="dxa"/>
            <w:tcBorders>
              <w:top w:val="single" w:color="auto" w:sz="4" w:space="0"/>
              <w:left w:val="single" w:color="auto" w:sz="4" w:space="0"/>
              <w:right w:val="single" w:color="auto" w:sz="4" w:space="0"/>
            </w:tcBorders>
            <w:shd w:val="clear" w:color="auto" w:fill="FFFFFF"/>
            <w:vAlign w:val="center"/>
          </w:tcPr>
          <w:p w14:paraId="5A2C3216">
            <w:pPr>
              <w:pStyle w:val="27"/>
              <w:keepNext w:val="0"/>
              <w:keepLines w:val="0"/>
              <w:widowControl w:val="0"/>
              <w:shd w:val="clear" w:color="auto" w:fill="auto"/>
              <w:bidi w:val="0"/>
              <w:spacing w:before="0" w:after="0" w:line="240" w:lineRule="auto"/>
              <w:ind w:left="0" w:right="0" w:firstLine="0"/>
              <w:jc w:val="center"/>
              <w:rPr>
                <w:rFonts w:hint="eastAsia" w:ascii="仿宋" w:hAnsi="仿宋" w:eastAsia="仿宋" w:cs="仿宋"/>
                <w:color w:val="000000" w:themeColor="text1"/>
                <w:sz w:val="32"/>
                <w:szCs w:val="32"/>
                <w:lang w:val="en-US" w:eastAsia="zh-CN"/>
                <w14:textFill>
                  <w14:solidFill>
                    <w14:schemeClr w14:val="tx1"/>
                  </w14:solidFill>
                </w14:textFill>
              </w:rPr>
            </w:pPr>
            <w:r>
              <w:rPr>
                <w:rFonts w:hint="eastAsia" w:ascii="仿宋" w:hAnsi="仿宋" w:eastAsia="仿宋" w:cs="仿宋"/>
                <w:color w:val="000000" w:themeColor="text1"/>
                <w:sz w:val="32"/>
                <w:szCs w:val="32"/>
                <w:lang w:val="en-US" w:eastAsia="zh-CN"/>
                <w14:textFill>
                  <w14:solidFill>
                    <w14:schemeClr w14:val="tx1"/>
                  </w14:solidFill>
                </w14:textFill>
              </w:rPr>
              <w:t>含省指标数</w:t>
            </w:r>
          </w:p>
        </w:tc>
      </w:tr>
      <w:tr w14:paraId="7A842920">
        <w:tblPrEx>
          <w:tblCellMar>
            <w:top w:w="0" w:type="dxa"/>
            <w:left w:w="10" w:type="dxa"/>
            <w:bottom w:w="0" w:type="dxa"/>
            <w:right w:w="10" w:type="dxa"/>
          </w:tblCellMar>
        </w:tblPrEx>
        <w:trPr>
          <w:trHeight w:val="585" w:hRule="exact"/>
          <w:jc w:val="center"/>
        </w:trPr>
        <w:tc>
          <w:tcPr>
            <w:tcW w:w="2250" w:type="dxa"/>
            <w:tcBorders>
              <w:top w:val="single" w:color="auto" w:sz="4" w:space="0"/>
              <w:left w:val="single" w:color="auto" w:sz="4" w:space="0"/>
            </w:tcBorders>
            <w:shd w:val="clear" w:color="auto" w:fill="FFFFFF"/>
            <w:vAlign w:val="bottom"/>
          </w:tcPr>
          <w:p w14:paraId="35FA988A">
            <w:pPr>
              <w:pStyle w:val="27"/>
              <w:keepNext w:val="0"/>
              <w:keepLines w:val="0"/>
              <w:widowControl w:val="0"/>
              <w:shd w:val="clear" w:color="auto" w:fill="auto"/>
              <w:bidi w:val="0"/>
              <w:spacing w:before="0" w:after="0" w:line="240" w:lineRule="auto"/>
              <w:ind w:left="0" w:leftChars="0" w:right="0" w:rightChars="0" w:firstLine="760" w:firstLineChars="0"/>
              <w:jc w:val="left"/>
              <w:rPr>
                <w:rFonts w:hint="eastAsia" w:ascii="仿宋" w:hAnsi="仿宋" w:eastAsia="仿宋" w:cs="仿宋"/>
                <w:color w:val="000000" w:themeColor="text1"/>
                <w:kern w:val="2"/>
                <w:sz w:val="32"/>
                <w:szCs w:val="32"/>
                <w:u w:val="none"/>
                <w:shd w:val="clear" w:color="auto" w:fill="auto"/>
                <w:lang w:val="zh-TW" w:eastAsia="zh-CN" w:bidi="zh-TW"/>
                <w14:textFill>
                  <w14:solidFill>
                    <w14:schemeClr w14:val="tx1"/>
                  </w14:solidFill>
                </w14:textFill>
              </w:rPr>
            </w:pPr>
            <w:r>
              <w:rPr>
                <w:rFonts w:hint="eastAsia" w:ascii="仿宋" w:hAnsi="仿宋" w:eastAsia="仿宋" w:cs="仿宋"/>
                <w:color w:val="000000" w:themeColor="text1"/>
                <w:spacing w:val="0"/>
                <w:w w:val="100"/>
                <w:position w:val="0"/>
                <w:sz w:val="32"/>
                <w:szCs w:val="32"/>
                <w:lang w:eastAsia="zh-CN"/>
                <w14:textFill>
                  <w14:solidFill>
                    <w14:schemeClr w14:val="tx1"/>
                  </w14:solidFill>
                </w14:textFill>
              </w:rPr>
              <w:t>文</w:t>
            </w:r>
            <w:r>
              <w:rPr>
                <w:rFonts w:hint="eastAsia" w:ascii="仿宋" w:hAnsi="仿宋" w:eastAsia="仿宋" w:cs="仿宋"/>
                <w:color w:val="000000" w:themeColor="text1"/>
                <w:spacing w:val="0"/>
                <w:w w:val="100"/>
                <w:position w:val="0"/>
                <w:sz w:val="32"/>
                <w:szCs w:val="32"/>
                <w:lang w:val="en-US" w:eastAsia="zh-CN"/>
                <w14:textFill>
                  <w14:solidFill>
                    <w14:schemeClr w14:val="tx1"/>
                  </w14:solidFill>
                </w14:textFill>
              </w:rPr>
              <w:t xml:space="preserve"> </w:t>
            </w:r>
            <w:r>
              <w:rPr>
                <w:rFonts w:hint="eastAsia" w:ascii="仿宋" w:hAnsi="仿宋" w:eastAsia="仿宋" w:cs="仿宋"/>
                <w:color w:val="000000" w:themeColor="text1"/>
                <w:spacing w:val="0"/>
                <w:w w:val="100"/>
                <w:position w:val="0"/>
                <w:sz w:val="32"/>
                <w:szCs w:val="32"/>
                <w:lang w:eastAsia="zh-CN"/>
                <w14:textFill>
                  <w14:solidFill>
                    <w14:schemeClr w14:val="tx1"/>
                  </w14:solidFill>
                </w14:textFill>
              </w:rPr>
              <w:t>登</w:t>
            </w:r>
            <w:r>
              <w:rPr>
                <w:rFonts w:hint="eastAsia" w:ascii="仿宋" w:hAnsi="仿宋" w:eastAsia="仿宋" w:cs="仿宋"/>
                <w:color w:val="000000" w:themeColor="text1"/>
                <w:spacing w:val="0"/>
                <w:w w:val="100"/>
                <w:position w:val="0"/>
                <w:sz w:val="32"/>
                <w:szCs w:val="32"/>
                <w:lang w:val="en-US" w:eastAsia="zh-CN"/>
                <w14:textFill>
                  <w14:solidFill>
                    <w14:schemeClr w14:val="tx1"/>
                  </w14:solidFill>
                </w14:textFill>
              </w:rPr>
              <w:t xml:space="preserve"> </w:t>
            </w:r>
            <w:r>
              <w:rPr>
                <w:rFonts w:hint="eastAsia" w:ascii="仿宋" w:hAnsi="仿宋" w:eastAsia="仿宋" w:cs="仿宋"/>
                <w:color w:val="000000" w:themeColor="text1"/>
                <w:spacing w:val="0"/>
                <w:w w:val="100"/>
                <w:position w:val="0"/>
                <w:sz w:val="32"/>
                <w:szCs w:val="32"/>
                <w:lang w:eastAsia="zh-CN"/>
                <w14:textFill>
                  <w14:solidFill>
                    <w14:schemeClr w14:val="tx1"/>
                  </w14:solidFill>
                </w14:textFill>
              </w:rPr>
              <w:t>区</w:t>
            </w:r>
          </w:p>
        </w:tc>
        <w:tc>
          <w:tcPr>
            <w:tcW w:w="1966" w:type="dxa"/>
            <w:tcBorders>
              <w:top w:val="single" w:color="auto" w:sz="4" w:space="0"/>
              <w:left w:val="single" w:color="auto" w:sz="4" w:space="0"/>
              <w:right w:val="single" w:color="auto" w:sz="4" w:space="0"/>
            </w:tcBorders>
            <w:shd w:val="clear" w:color="auto" w:fill="FFFFFF"/>
            <w:vAlign w:val="center"/>
          </w:tcPr>
          <w:p w14:paraId="5B00F640">
            <w:pPr>
              <w:pStyle w:val="27"/>
              <w:keepNext w:val="0"/>
              <w:keepLines w:val="0"/>
              <w:widowControl w:val="0"/>
              <w:shd w:val="clear" w:color="auto" w:fill="auto"/>
              <w:bidi w:val="0"/>
              <w:spacing w:before="0" w:after="0" w:line="240" w:lineRule="auto"/>
              <w:ind w:left="0" w:leftChars="0" w:right="0" w:rightChars="0" w:firstLine="0" w:firstLineChars="0"/>
              <w:jc w:val="center"/>
              <w:rPr>
                <w:rFonts w:hint="eastAsia" w:ascii="仿宋" w:hAnsi="仿宋" w:eastAsia="仿宋" w:cs="仿宋"/>
                <w:color w:val="000000" w:themeColor="text1"/>
                <w:kern w:val="2"/>
                <w:sz w:val="32"/>
                <w:szCs w:val="32"/>
                <w:u w:val="none"/>
                <w:shd w:val="clear" w:color="auto" w:fill="auto"/>
                <w:lang w:val="en-US" w:eastAsia="zh-CN" w:bidi="zh-TW"/>
                <w14:textFill>
                  <w14:solidFill>
                    <w14:schemeClr w14:val="tx1"/>
                  </w14:solidFill>
                </w14:textFill>
              </w:rPr>
            </w:pPr>
            <w:r>
              <w:rPr>
                <w:rFonts w:hint="eastAsia" w:ascii="仿宋" w:hAnsi="仿宋" w:eastAsia="仿宋" w:cs="仿宋"/>
                <w:color w:val="000000" w:themeColor="text1"/>
                <w:sz w:val="32"/>
                <w:szCs w:val="32"/>
                <w:lang w:val="en-US" w:eastAsia="zh-CN"/>
                <w14:textFill>
                  <w14:solidFill>
                    <w14:schemeClr w14:val="tx1"/>
                  </w14:solidFill>
                </w14:textFill>
              </w:rPr>
              <w:t>558</w:t>
            </w:r>
          </w:p>
        </w:tc>
        <w:tc>
          <w:tcPr>
            <w:tcW w:w="1521" w:type="dxa"/>
            <w:tcBorders>
              <w:top w:val="single" w:color="auto" w:sz="4" w:space="0"/>
              <w:left w:val="single" w:color="auto" w:sz="4" w:space="0"/>
              <w:right w:val="single" w:color="auto" w:sz="4" w:space="0"/>
            </w:tcBorders>
            <w:shd w:val="clear" w:color="auto" w:fill="FFFFFF"/>
            <w:vAlign w:val="center"/>
          </w:tcPr>
          <w:p w14:paraId="568652BE">
            <w:pPr>
              <w:pStyle w:val="27"/>
              <w:keepNext w:val="0"/>
              <w:keepLines w:val="0"/>
              <w:widowControl w:val="0"/>
              <w:shd w:val="clear" w:color="auto" w:fill="auto"/>
              <w:bidi w:val="0"/>
              <w:spacing w:before="0" w:after="0" w:line="240" w:lineRule="auto"/>
              <w:ind w:left="0" w:leftChars="0" w:right="0" w:rightChars="0" w:firstLine="0" w:firstLineChars="0"/>
              <w:jc w:val="center"/>
              <w:rPr>
                <w:rFonts w:hint="default" w:ascii="仿宋" w:hAnsi="仿宋" w:eastAsia="仿宋" w:cs="仿宋"/>
                <w:color w:val="000000" w:themeColor="text1"/>
                <w:kern w:val="2"/>
                <w:sz w:val="32"/>
                <w:szCs w:val="32"/>
                <w:u w:val="none"/>
                <w:shd w:val="clear" w:color="auto" w:fill="auto"/>
                <w:lang w:val="en-US" w:eastAsia="zh-CN" w:bidi="zh-TW"/>
                <w14:textFill>
                  <w14:solidFill>
                    <w14:schemeClr w14:val="tx1"/>
                  </w14:solidFill>
                </w14:textFill>
              </w:rPr>
            </w:pPr>
            <w:r>
              <w:rPr>
                <w:rFonts w:hint="eastAsia" w:ascii="仿宋" w:hAnsi="仿宋" w:eastAsia="仿宋" w:cs="仿宋"/>
                <w:color w:val="000000" w:themeColor="text1"/>
                <w:sz w:val="32"/>
                <w:szCs w:val="32"/>
                <w:lang w:val="en-US" w:eastAsia="zh-CN"/>
                <w14:textFill>
                  <w14:solidFill>
                    <w14:schemeClr w14:val="tx1"/>
                  </w14:solidFill>
                </w14:textFill>
              </w:rPr>
              <w:t>1386</w:t>
            </w:r>
          </w:p>
        </w:tc>
        <w:tc>
          <w:tcPr>
            <w:tcW w:w="1549" w:type="dxa"/>
            <w:tcBorders>
              <w:top w:val="single" w:color="auto" w:sz="4" w:space="0"/>
              <w:left w:val="single" w:color="auto" w:sz="4" w:space="0"/>
              <w:right w:val="single" w:color="auto" w:sz="4" w:space="0"/>
            </w:tcBorders>
            <w:shd w:val="clear" w:color="auto" w:fill="FFFFFF"/>
            <w:vAlign w:val="center"/>
          </w:tcPr>
          <w:p w14:paraId="6BDA3E8D">
            <w:pPr>
              <w:pStyle w:val="27"/>
              <w:keepNext w:val="0"/>
              <w:keepLines w:val="0"/>
              <w:widowControl w:val="0"/>
              <w:shd w:val="clear" w:color="auto" w:fill="auto"/>
              <w:bidi w:val="0"/>
              <w:spacing w:before="0" w:after="0" w:line="240" w:lineRule="auto"/>
              <w:ind w:left="0" w:leftChars="0" w:right="0" w:rightChars="0" w:firstLine="0" w:firstLineChars="0"/>
              <w:jc w:val="center"/>
              <w:rPr>
                <w:rFonts w:hint="default" w:ascii="仿宋" w:hAnsi="仿宋" w:eastAsia="仿宋" w:cs="仿宋"/>
                <w:color w:val="000000" w:themeColor="text1"/>
                <w:kern w:val="2"/>
                <w:sz w:val="32"/>
                <w:szCs w:val="32"/>
                <w:u w:val="none"/>
                <w:shd w:val="clear" w:color="auto" w:fill="auto"/>
                <w:lang w:val="en-US" w:eastAsia="zh-CN" w:bidi="zh-TW"/>
                <w14:textFill>
                  <w14:solidFill>
                    <w14:schemeClr w14:val="tx1"/>
                  </w14:solidFill>
                </w14:textFill>
              </w:rPr>
            </w:pPr>
            <w:r>
              <w:rPr>
                <w:rFonts w:hint="eastAsia" w:ascii="仿宋" w:hAnsi="仿宋" w:eastAsia="仿宋" w:cs="仿宋"/>
                <w:color w:val="000000" w:themeColor="text1"/>
                <w:sz w:val="32"/>
                <w:szCs w:val="32"/>
                <w:lang w:val="en-US" w:eastAsia="zh-CN"/>
                <w14:textFill>
                  <w14:solidFill>
                    <w14:schemeClr w14:val="tx1"/>
                  </w14:solidFill>
                </w14:textFill>
              </w:rPr>
              <w:t>0</w:t>
            </w:r>
          </w:p>
        </w:tc>
        <w:tc>
          <w:tcPr>
            <w:tcW w:w="2210" w:type="dxa"/>
            <w:tcBorders>
              <w:top w:val="single" w:color="auto" w:sz="4" w:space="0"/>
              <w:left w:val="single" w:color="auto" w:sz="4" w:space="0"/>
              <w:right w:val="single" w:color="auto" w:sz="4" w:space="0"/>
            </w:tcBorders>
            <w:shd w:val="clear" w:color="auto" w:fill="FFFFFF"/>
            <w:vAlign w:val="center"/>
          </w:tcPr>
          <w:p w14:paraId="6D8F3BCC">
            <w:pPr>
              <w:pStyle w:val="27"/>
              <w:keepNext w:val="0"/>
              <w:keepLines w:val="0"/>
              <w:widowControl w:val="0"/>
              <w:shd w:val="clear" w:color="auto" w:fill="auto"/>
              <w:bidi w:val="0"/>
              <w:spacing w:before="0" w:after="0" w:line="240" w:lineRule="auto"/>
              <w:ind w:left="0" w:right="0" w:firstLine="0"/>
              <w:jc w:val="center"/>
              <w:rPr>
                <w:rFonts w:hint="default" w:ascii="仿宋" w:hAnsi="仿宋" w:eastAsia="仿宋" w:cs="仿宋"/>
                <w:color w:val="000000" w:themeColor="text1"/>
                <w:sz w:val="32"/>
                <w:szCs w:val="32"/>
                <w:lang w:val="en-US" w:eastAsia="zh-CN"/>
                <w14:textFill>
                  <w14:solidFill>
                    <w14:schemeClr w14:val="tx1"/>
                  </w14:solidFill>
                </w14:textFill>
              </w:rPr>
            </w:pPr>
            <w:r>
              <w:rPr>
                <w:rFonts w:hint="eastAsia" w:ascii="仿宋" w:hAnsi="仿宋" w:eastAsia="仿宋" w:cs="仿宋"/>
                <w:color w:val="000000" w:themeColor="text1"/>
                <w:sz w:val="32"/>
                <w:szCs w:val="32"/>
                <w:lang w:val="en-US" w:eastAsia="zh-CN"/>
                <w14:textFill>
                  <w14:solidFill>
                    <w14:schemeClr w14:val="tx1"/>
                  </w14:solidFill>
                </w14:textFill>
              </w:rPr>
              <w:t>0</w:t>
            </w:r>
          </w:p>
        </w:tc>
      </w:tr>
      <w:tr w14:paraId="3ACEA3E9">
        <w:tblPrEx>
          <w:tblCellMar>
            <w:top w:w="0" w:type="dxa"/>
            <w:left w:w="10" w:type="dxa"/>
            <w:bottom w:w="0" w:type="dxa"/>
            <w:right w:w="10" w:type="dxa"/>
          </w:tblCellMar>
        </w:tblPrEx>
        <w:trPr>
          <w:trHeight w:val="540" w:hRule="exact"/>
          <w:jc w:val="center"/>
        </w:trPr>
        <w:tc>
          <w:tcPr>
            <w:tcW w:w="2250" w:type="dxa"/>
            <w:tcBorders>
              <w:top w:val="single" w:color="auto" w:sz="4" w:space="0"/>
              <w:left w:val="single" w:color="auto" w:sz="4" w:space="0"/>
            </w:tcBorders>
            <w:shd w:val="clear" w:color="auto" w:fill="FFFFFF"/>
            <w:vAlign w:val="bottom"/>
          </w:tcPr>
          <w:p w14:paraId="712A951D">
            <w:pPr>
              <w:pStyle w:val="27"/>
              <w:keepNext w:val="0"/>
              <w:keepLines w:val="0"/>
              <w:widowControl w:val="0"/>
              <w:shd w:val="clear" w:color="auto" w:fill="auto"/>
              <w:bidi w:val="0"/>
              <w:spacing w:before="0" w:after="0" w:line="240" w:lineRule="auto"/>
              <w:ind w:left="0" w:leftChars="0" w:right="0" w:rightChars="0" w:firstLine="760" w:firstLineChars="0"/>
              <w:jc w:val="left"/>
              <w:rPr>
                <w:rFonts w:hint="eastAsia" w:ascii="仿宋" w:hAnsi="仿宋" w:eastAsia="仿宋" w:cs="仿宋"/>
                <w:color w:val="000000" w:themeColor="text1"/>
                <w:kern w:val="2"/>
                <w:sz w:val="32"/>
                <w:szCs w:val="32"/>
                <w:u w:val="none"/>
                <w:shd w:val="clear" w:color="auto" w:fill="auto"/>
                <w:lang w:val="zh-TW" w:eastAsia="zh-CN" w:bidi="zh-TW"/>
                <w14:textFill>
                  <w14:solidFill>
                    <w14:schemeClr w14:val="tx1"/>
                  </w14:solidFill>
                </w14:textFill>
              </w:rPr>
            </w:pPr>
            <w:r>
              <w:rPr>
                <w:rFonts w:hint="eastAsia" w:ascii="仿宋" w:hAnsi="仿宋" w:eastAsia="仿宋" w:cs="仿宋"/>
                <w:color w:val="000000" w:themeColor="text1"/>
                <w:spacing w:val="0"/>
                <w:w w:val="100"/>
                <w:position w:val="0"/>
                <w:sz w:val="32"/>
                <w:szCs w:val="32"/>
                <w:lang w:eastAsia="zh-CN"/>
                <w14:textFill>
                  <w14:solidFill>
                    <w14:schemeClr w14:val="tx1"/>
                  </w14:solidFill>
                </w14:textFill>
              </w:rPr>
              <w:t>环</w:t>
            </w:r>
            <w:r>
              <w:rPr>
                <w:rFonts w:hint="eastAsia" w:ascii="仿宋" w:hAnsi="仿宋" w:eastAsia="仿宋" w:cs="仿宋"/>
                <w:color w:val="000000" w:themeColor="text1"/>
                <w:spacing w:val="0"/>
                <w:w w:val="100"/>
                <w:position w:val="0"/>
                <w:sz w:val="32"/>
                <w:szCs w:val="32"/>
                <w:lang w:val="en-US" w:eastAsia="zh-CN"/>
                <w14:textFill>
                  <w14:solidFill>
                    <w14:schemeClr w14:val="tx1"/>
                  </w14:solidFill>
                </w14:textFill>
              </w:rPr>
              <w:t xml:space="preserve"> </w:t>
            </w:r>
            <w:r>
              <w:rPr>
                <w:rFonts w:hint="eastAsia" w:ascii="仿宋" w:hAnsi="仿宋" w:eastAsia="仿宋" w:cs="仿宋"/>
                <w:color w:val="000000" w:themeColor="text1"/>
                <w:spacing w:val="0"/>
                <w:w w:val="100"/>
                <w:position w:val="0"/>
                <w:sz w:val="32"/>
                <w:szCs w:val="32"/>
                <w:lang w:eastAsia="zh-CN"/>
                <w14:textFill>
                  <w14:solidFill>
                    <w14:schemeClr w14:val="tx1"/>
                  </w14:solidFill>
                </w14:textFill>
              </w:rPr>
              <w:t>翠</w:t>
            </w:r>
            <w:r>
              <w:rPr>
                <w:rFonts w:hint="eastAsia" w:ascii="仿宋" w:hAnsi="仿宋" w:eastAsia="仿宋" w:cs="仿宋"/>
                <w:color w:val="000000" w:themeColor="text1"/>
                <w:spacing w:val="0"/>
                <w:w w:val="100"/>
                <w:position w:val="0"/>
                <w:sz w:val="32"/>
                <w:szCs w:val="32"/>
                <w:lang w:val="en-US" w:eastAsia="zh-CN"/>
                <w14:textFill>
                  <w14:solidFill>
                    <w14:schemeClr w14:val="tx1"/>
                  </w14:solidFill>
                </w14:textFill>
              </w:rPr>
              <w:t xml:space="preserve"> </w:t>
            </w:r>
            <w:r>
              <w:rPr>
                <w:rFonts w:hint="eastAsia" w:ascii="仿宋" w:hAnsi="仿宋" w:eastAsia="仿宋" w:cs="仿宋"/>
                <w:color w:val="000000" w:themeColor="text1"/>
                <w:spacing w:val="0"/>
                <w:w w:val="100"/>
                <w:position w:val="0"/>
                <w:sz w:val="32"/>
                <w:szCs w:val="32"/>
                <w:lang w:eastAsia="zh-CN"/>
                <w14:textFill>
                  <w14:solidFill>
                    <w14:schemeClr w14:val="tx1"/>
                  </w14:solidFill>
                </w14:textFill>
              </w:rPr>
              <w:t>区</w:t>
            </w:r>
          </w:p>
        </w:tc>
        <w:tc>
          <w:tcPr>
            <w:tcW w:w="1966" w:type="dxa"/>
            <w:tcBorders>
              <w:top w:val="single" w:color="auto" w:sz="4" w:space="0"/>
              <w:left w:val="single" w:color="auto" w:sz="4" w:space="0"/>
              <w:right w:val="single" w:color="auto" w:sz="4" w:space="0"/>
            </w:tcBorders>
            <w:shd w:val="clear" w:color="auto" w:fill="FFFFFF"/>
            <w:vAlign w:val="center"/>
          </w:tcPr>
          <w:p w14:paraId="3BBFAC4C">
            <w:pPr>
              <w:pStyle w:val="27"/>
              <w:keepNext w:val="0"/>
              <w:keepLines w:val="0"/>
              <w:widowControl w:val="0"/>
              <w:shd w:val="clear" w:color="auto" w:fill="auto"/>
              <w:bidi w:val="0"/>
              <w:spacing w:before="0" w:after="0" w:line="240" w:lineRule="auto"/>
              <w:ind w:left="0" w:leftChars="0" w:right="0" w:rightChars="0" w:firstLine="0" w:firstLineChars="0"/>
              <w:jc w:val="center"/>
              <w:rPr>
                <w:rFonts w:hint="eastAsia" w:ascii="仿宋" w:hAnsi="仿宋" w:eastAsia="仿宋" w:cs="仿宋"/>
                <w:color w:val="000000" w:themeColor="text1"/>
                <w:kern w:val="2"/>
                <w:sz w:val="32"/>
                <w:szCs w:val="32"/>
                <w:u w:val="none"/>
                <w:shd w:val="clear" w:color="auto" w:fill="auto"/>
                <w:lang w:val="en-US" w:eastAsia="zh-CN" w:bidi="zh-TW"/>
                <w14:textFill>
                  <w14:solidFill>
                    <w14:schemeClr w14:val="tx1"/>
                  </w14:solidFill>
                </w14:textFill>
              </w:rPr>
            </w:pPr>
            <w:r>
              <w:rPr>
                <w:rFonts w:hint="eastAsia" w:ascii="仿宋" w:hAnsi="仿宋" w:eastAsia="仿宋" w:cs="仿宋"/>
                <w:color w:val="000000" w:themeColor="text1"/>
                <w:sz w:val="32"/>
                <w:szCs w:val="32"/>
                <w:lang w:val="en-US" w:eastAsia="zh-CN"/>
                <w14:textFill>
                  <w14:solidFill>
                    <w14:schemeClr w14:val="tx1"/>
                  </w14:solidFill>
                </w14:textFill>
              </w:rPr>
              <w:t>282</w:t>
            </w:r>
          </w:p>
        </w:tc>
        <w:tc>
          <w:tcPr>
            <w:tcW w:w="1521" w:type="dxa"/>
            <w:tcBorders>
              <w:top w:val="single" w:color="auto" w:sz="4" w:space="0"/>
              <w:left w:val="single" w:color="auto" w:sz="4" w:space="0"/>
              <w:right w:val="single" w:color="auto" w:sz="4" w:space="0"/>
            </w:tcBorders>
            <w:shd w:val="clear" w:color="auto" w:fill="FFFFFF"/>
            <w:vAlign w:val="center"/>
          </w:tcPr>
          <w:p w14:paraId="1A7DF4CD">
            <w:pPr>
              <w:pStyle w:val="27"/>
              <w:keepNext w:val="0"/>
              <w:keepLines w:val="0"/>
              <w:widowControl w:val="0"/>
              <w:shd w:val="clear" w:color="auto" w:fill="auto"/>
              <w:bidi w:val="0"/>
              <w:spacing w:before="0" w:after="0" w:line="240" w:lineRule="auto"/>
              <w:ind w:left="0" w:leftChars="0" w:right="0" w:rightChars="0" w:firstLine="0" w:firstLineChars="0"/>
              <w:jc w:val="center"/>
              <w:rPr>
                <w:rFonts w:hint="default" w:ascii="仿宋" w:hAnsi="仿宋" w:eastAsia="仿宋" w:cs="仿宋"/>
                <w:color w:val="000000" w:themeColor="text1"/>
                <w:kern w:val="2"/>
                <w:sz w:val="32"/>
                <w:szCs w:val="32"/>
                <w:u w:val="none"/>
                <w:shd w:val="clear" w:color="auto" w:fill="auto"/>
                <w:lang w:val="en-US" w:eastAsia="zh-CN" w:bidi="zh-TW"/>
                <w14:textFill>
                  <w14:solidFill>
                    <w14:schemeClr w14:val="tx1"/>
                  </w14:solidFill>
                </w14:textFill>
              </w:rPr>
            </w:pPr>
            <w:r>
              <w:rPr>
                <w:rFonts w:hint="eastAsia" w:ascii="仿宋" w:hAnsi="仿宋" w:eastAsia="仿宋" w:cs="仿宋"/>
                <w:color w:val="000000" w:themeColor="text1"/>
                <w:sz w:val="32"/>
                <w:szCs w:val="32"/>
                <w:lang w:val="en-US" w:eastAsia="zh-CN"/>
                <w14:textFill>
                  <w14:solidFill>
                    <w14:schemeClr w14:val="tx1"/>
                  </w14:solidFill>
                </w14:textFill>
              </w:rPr>
              <w:t>217</w:t>
            </w:r>
          </w:p>
        </w:tc>
        <w:tc>
          <w:tcPr>
            <w:tcW w:w="1549" w:type="dxa"/>
            <w:tcBorders>
              <w:top w:val="single" w:color="auto" w:sz="4" w:space="0"/>
              <w:left w:val="single" w:color="auto" w:sz="4" w:space="0"/>
              <w:right w:val="single" w:color="auto" w:sz="4" w:space="0"/>
            </w:tcBorders>
            <w:shd w:val="clear" w:color="auto" w:fill="FFFFFF"/>
            <w:vAlign w:val="center"/>
          </w:tcPr>
          <w:p w14:paraId="36A87CC4">
            <w:pPr>
              <w:pStyle w:val="27"/>
              <w:keepNext w:val="0"/>
              <w:keepLines w:val="0"/>
              <w:widowControl w:val="0"/>
              <w:shd w:val="clear" w:color="auto" w:fill="auto"/>
              <w:bidi w:val="0"/>
              <w:spacing w:before="0" w:after="0" w:line="240" w:lineRule="auto"/>
              <w:ind w:left="0" w:leftChars="0" w:right="0" w:rightChars="0" w:firstLine="0" w:firstLineChars="0"/>
              <w:jc w:val="center"/>
              <w:rPr>
                <w:rFonts w:hint="default" w:ascii="仿宋" w:hAnsi="仿宋" w:eastAsia="仿宋" w:cs="仿宋"/>
                <w:color w:val="000000" w:themeColor="text1"/>
                <w:kern w:val="2"/>
                <w:sz w:val="32"/>
                <w:szCs w:val="32"/>
                <w:u w:val="none"/>
                <w:shd w:val="clear" w:color="auto" w:fill="auto"/>
                <w:lang w:val="en-US" w:eastAsia="zh-CN" w:bidi="zh-TW"/>
                <w14:textFill>
                  <w14:solidFill>
                    <w14:schemeClr w14:val="tx1"/>
                  </w14:solidFill>
                </w14:textFill>
              </w:rPr>
            </w:pPr>
            <w:r>
              <w:rPr>
                <w:rFonts w:hint="eastAsia" w:ascii="仿宋" w:hAnsi="仿宋" w:eastAsia="仿宋" w:cs="仿宋"/>
                <w:color w:val="000000" w:themeColor="text1"/>
                <w:sz w:val="32"/>
                <w:szCs w:val="32"/>
                <w:lang w:val="en-US" w:eastAsia="zh-CN"/>
                <w14:textFill>
                  <w14:solidFill>
                    <w14:schemeClr w14:val="tx1"/>
                  </w14:solidFill>
                </w14:textFill>
              </w:rPr>
              <w:t>65</w:t>
            </w:r>
          </w:p>
        </w:tc>
        <w:tc>
          <w:tcPr>
            <w:tcW w:w="2210" w:type="dxa"/>
            <w:tcBorders>
              <w:top w:val="single" w:color="auto" w:sz="4" w:space="0"/>
              <w:left w:val="single" w:color="auto" w:sz="4" w:space="0"/>
              <w:right w:val="single" w:color="auto" w:sz="4" w:space="0"/>
            </w:tcBorders>
            <w:shd w:val="clear" w:color="auto" w:fill="FFFFFF"/>
            <w:vAlign w:val="center"/>
          </w:tcPr>
          <w:p w14:paraId="03D30E1F">
            <w:pPr>
              <w:pStyle w:val="27"/>
              <w:keepNext w:val="0"/>
              <w:keepLines w:val="0"/>
              <w:widowControl w:val="0"/>
              <w:shd w:val="clear" w:color="auto" w:fill="auto"/>
              <w:bidi w:val="0"/>
              <w:spacing w:before="0" w:after="0" w:line="240" w:lineRule="auto"/>
              <w:ind w:left="0" w:right="0" w:firstLine="0"/>
              <w:jc w:val="center"/>
              <w:rPr>
                <w:rFonts w:hint="default" w:ascii="仿宋" w:hAnsi="仿宋" w:eastAsia="仿宋" w:cs="仿宋"/>
                <w:color w:val="000000" w:themeColor="text1"/>
                <w:sz w:val="32"/>
                <w:szCs w:val="32"/>
                <w:lang w:val="en-US" w:eastAsia="zh-CN"/>
                <w14:textFill>
                  <w14:solidFill>
                    <w14:schemeClr w14:val="tx1"/>
                  </w14:solidFill>
                </w14:textFill>
              </w:rPr>
            </w:pPr>
            <w:r>
              <w:rPr>
                <w:rFonts w:hint="eastAsia" w:ascii="仿宋" w:hAnsi="仿宋" w:eastAsia="仿宋" w:cs="仿宋"/>
                <w:color w:val="000000" w:themeColor="text1"/>
                <w:sz w:val="32"/>
                <w:szCs w:val="32"/>
                <w:lang w:val="en-US" w:eastAsia="zh-CN"/>
                <w14:textFill>
                  <w14:solidFill>
                    <w14:schemeClr w14:val="tx1"/>
                  </w14:solidFill>
                </w14:textFill>
              </w:rPr>
              <w:t>8</w:t>
            </w:r>
          </w:p>
        </w:tc>
      </w:tr>
      <w:tr w14:paraId="04663998">
        <w:tblPrEx>
          <w:tblCellMar>
            <w:top w:w="0" w:type="dxa"/>
            <w:left w:w="10" w:type="dxa"/>
            <w:bottom w:w="0" w:type="dxa"/>
            <w:right w:w="10" w:type="dxa"/>
          </w:tblCellMar>
        </w:tblPrEx>
        <w:trPr>
          <w:trHeight w:val="525" w:hRule="exact"/>
          <w:jc w:val="center"/>
        </w:trPr>
        <w:tc>
          <w:tcPr>
            <w:tcW w:w="2250" w:type="dxa"/>
            <w:tcBorders>
              <w:top w:val="single" w:color="auto" w:sz="4" w:space="0"/>
              <w:left w:val="single" w:color="auto" w:sz="4" w:space="0"/>
            </w:tcBorders>
            <w:shd w:val="clear" w:color="auto" w:fill="FFFFFF"/>
            <w:vAlign w:val="bottom"/>
          </w:tcPr>
          <w:p w14:paraId="72B83DB8">
            <w:pPr>
              <w:pStyle w:val="27"/>
              <w:keepNext w:val="0"/>
              <w:keepLines w:val="0"/>
              <w:widowControl w:val="0"/>
              <w:shd w:val="clear" w:color="auto" w:fill="auto"/>
              <w:bidi w:val="0"/>
              <w:spacing w:before="0" w:after="0" w:line="240" w:lineRule="auto"/>
              <w:ind w:left="0" w:leftChars="0" w:right="0" w:rightChars="0" w:firstLine="760" w:firstLineChars="0"/>
              <w:jc w:val="left"/>
              <w:rPr>
                <w:rFonts w:hint="eastAsia" w:ascii="仿宋" w:hAnsi="仿宋" w:eastAsia="仿宋" w:cs="仿宋"/>
                <w:color w:val="000000" w:themeColor="text1"/>
                <w:kern w:val="2"/>
                <w:sz w:val="32"/>
                <w:szCs w:val="32"/>
                <w:u w:val="none"/>
                <w:shd w:val="clear" w:color="auto" w:fill="auto"/>
                <w:lang w:val="en-US" w:eastAsia="zh-CN" w:bidi="zh-TW"/>
                <w14:textFill>
                  <w14:solidFill>
                    <w14:schemeClr w14:val="tx1"/>
                  </w14:solidFill>
                </w14:textFill>
              </w:rPr>
            </w:pPr>
            <w:r>
              <w:rPr>
                <w:rFonts w:hint="eastAsia" w:ascii="仿宋" w:hAnsi="仿宋" w:eastAsia="仿宋" w:cs="仿宋"/>
                <w:color w:val="000000" w:themeColor="text1"/>
                <w:spacing w:val="0"/>
                <w:w w:val="100"/>
                <w:position w:val="0"/>
                <w:sz w:val="32"/>
                <w:szCs w:val="32"/>
                <w:lang w:eastAsia="zh-CN"/>
                <w14:textFill>
                  <w14:solidFill>
                    <w14:schemeClr w14:val="tx1"/>
                  </w14:solidFill>
                </w14:textFill>
              </w:rPr>
              <w:t>荣</w:t>
            </w:r>
            <w:r>
              <w:rPr>
                <w:rFonts w:hint="eastAsia" w:ascii="仿宋" w:hAnsi="仿宋" w:eastAsia="仿宋" w:cs="仿宋"/>
                <w:color w:val="000000" w:themeColor="text1"/>
                <w:spacing w:val="0"/>
                <w:w w:val="100"/>
                <w:position w:val="0"/>
                <w:sz w:val="32"/>
                <w:szCs w:val="32"/>
                <w:lang w:val="en-US" w:eastAsia="zh-CN"/>
                <w14:textFill>
                  <w14:solidFill>
                    <w14:schemeClr w14:val="tx1"/>
                  </w14:solidFill>
                </w14:textFill>
              </w:rPr>
              <w:t xml:space="preserve"> </w:t>
            </w:r>
            <w:r>
              <w:rPr>
                <w:rFonts w:hint="eastAsia" w:ascii="仿宋" w:hAnsi="仿宋" w:eastAsia="仿宋" w:cs="仿宋"/>
                <w:color w:val="000000" w:themeColor="text1"/>
                <w:spacing w:val="0"/>
                <w:w w:val="100"/>
                <w:position w:val="0"/>
                <w:sz w:val="32"/>
                <w:szCs w:val="32"/>
                <w:lang w:eastAsia="zh-CN"/>
                <w14:textFill>
                  <w14:solidFill>
                    <w14:schemeClr w14:val="tx1"/>
                  </w14:solidFill>
                </w14:textFill>
              </w:rPr>
              <w:t>成</w:t>
            </w:r>
            <w:r>
              <w:rPr>
                <w:rFonts w:hint="eastAsia" w:ascii="仿宋" w:hAnsi="仿宋" w:eastAsia="仿宋" w:cs="仿宋"/>
                <w:color w:val="000000" w:themeColor="text1"/>
                <w:spacing w:val="0"/>
                <w:w w:val="100"/>
                <w:position w:val="0"/>
                <w:sz w:val="32"/>
                <w:szCs w:val="32"/>
                <w:lang w:val="en-US" w:eastAsia="zh-CN"/>
                <w14:textFill>
                  <w14:solidFill>
                    <w14:schemeClr w14:val="tx1"/>
                  </w14:solidFill>
                </w14:textFill>
              </w:rPr>
              <w:t xml:space="preserve"> </w:t>
            </w:r>
            <w:r>
              <w:rPr>
                <w:rFonts w:hint="eastAsia" w:ascii="仿宋" w:hAnsi="仿宋" w:eastAsia="仿宋" w:cs="仿宋"/>
                <w:color w:val="000000" w:themeColor="text1"/>
                <w:spacing w:val="0"/>
                <w:w w:val="100"/>
                <w:position w:val="0"/>
                <w:sz w:val="32"/>
                <w:szCs w:val="32"/>
                <w:lang w:eastAsia="zh-CN"/>
                <w14:textFill>
                  <w14:solidFill>
                    <w14:schemeClr w14:val="tx1"/>
                  </w14:solidFill>
                </w14:textFill>
              </w:rPr>
              <w:t>市</w:t>
            </w:r>
          </w:p>
        </w:tc>
        <w:tc>
          <w:tcPr>
            <w:tcW w:w="1966" w:type="dxa"/>
            <w:tcBorders>
              <w:top w:val="single" w:color="auto" w:sz="4" w:space="0"/>
              <w:left w:val="single" w:color="auto" w:sz="4" w:space="0"/>
              <w:right w:val="single" w:color="auto" w:sz="4" w:space="0"/>
            </w:tcBorders>
            <w:shd w:val="clear" w:color="auto" w:fill="FFFFFF"/>
            <w:vAlign w:val="center"/>
          </w:tcPr>
          <w:p w14:paraId="09830306">
            <w:pPr>
              <w:pStyle w:val="27"/>
              <w:keepNext w:val="0"/>
              <w:keepLines w:val="0"/>
              <w:widowControl w:val="0"/>
              <w:shd w:val="clear" w:color="auto" w:fill="auto"/>
              <w:bidi w:val="0"/>
              <w:spacing w:before="0" w:after="0" w:line="240" w:lineRule="auto"/>
              <w:ind w:left="0" w:leftChars="0" w:right="0" w:rightChars="0" w:firstLine="0" w:firstLineChars="0"/>
              <w:jc w:val="center"/>
              <w:rPr>
                <w:rFonts w:hint="eastAsia" w:ascii="仿宋" w:hAnsi="仿宋" w:eastAsia="仿宋" w:cs="仿宋"/>
                <w:color w:val="000000" w:themeColor="text1"/>
                <w:kern w:val="2"/>
                <w:sz w:val="32"/>
                <w:szCs w:val="32"/>
                <w:u w:val="none"/>
                <w:shd w:val="clear" w:color="auto" w:fill="auto"/>
                <w:lang w:val="en-US" w:eastAsia="zh-CN" w:bidi="zh-TW"/>
                <w14:textFill>
                  <w14:solidFill>
                    <w14:schemeClr w14:val="tx1"/>
                  </w14:solidFill>
                </w14:textFill>
              </w:rPr>
            </w:pPr>
            <w:r>
              <w:rPr>
                <w:rFonts w:hint="eastAsia" w:ascii="仿宋" w:hAnsi="仿宋" w:eastAsia="仿宋" w:cs="仿宋"/>
                <w:color w:val="000000" w:themeColor="text1"/>
                <w:sz w:val="32"/>
                <w:szCs w:val="32"/>
                <w:lang w:val="en-US" w:eastAsia="zh-CN"/>
                <w14:textFill>
                  <w14:solidFill>
                    <w14:schemeClr w14:val="tx1"/>
                  </w14:solidFill>
                </w14:textFill>
              </w:rPr>
              <w:t>615</w:t>
            </w:r>
          </w:p>
        </w:tc>
        <w:tc>
          <w:tcPr>
            <w:tcW w:w="1521" w:type="dxa"/>
            <w:tcBorders>
              <w:top w:val="single" w:color="auto" w:sz="4" w:space="0"/>
              <w:left w:val="single" w:color="auto" w:sz="4" w:space="0"/>
              <w:right w:val="single" w:color="auto" w:sz="4" w:space="0"/>
            </w:tcBorders>
            <w:shd w:val="clear" w:color="auto" w:fill="FFFFFF"/>
            <w:vAlign w:val="center"/>
          </w:tcPr>
          <w:p w14:paraId="2E28756E">
            <w:pPr>
              <w:pStyle w:val="27"/>
              <w:keepNext w:val="0"/>
              <w:keepLines w:val="0"/>
              <w:widowControl w:val="0"/>
              <w:shd w:val="clear" w:color="auto" w:fill="auto"/>
              <w:bidi w:val="0"/>
              <w:spacing w:before="0" w:after="0" w:line="240" w:lineRule="auto"/>
              <w:ind w:left="0" w:leftChars="0" w:right="0" w:rightChars="0" w:firstLine="0" w:firstLineChars="0"/>
              <w:jc w:val="center"/>
              <w:rPr>
                <w:rFonts w:hint="default" w:ascii="仿宋" w:hAnsi="仿宋" w:eastAsia="仿宋" w:cs="仿宋"/>
                <w:color w:val="000000" w:themeColor="text1"/>
                <w:kern w:val="2"/>
                <w:sz w:val="32"/>
                <w:szCs w:val="32"/>
                <w:u w:val="none"/>
                <w:shd w:val="clear" w:color="auto" w:fill="auto"/>
                <w:lang w:val="en-US" w:eastAsia="zh-CN" w:bidi="zh-TW"/>
                <w14:textFill>
                  <w14:solidFill>
                    <w14:schemeClr w14:val="tx1"/>
                  </w14:solidFill>
                </w14:textFill>
              </w:rPr>
            </w:pPr>
            <w:r>
              <w:rPr>
                <w:rFonts w:hint="eastAsia" w:ascii="仿宋" w:hAnsi="仿宋" w:eastAsia="仿宋" w:cs="仿宋"/>
                <w:color w:val="000000" w:themeColor="text1"/>
                <w:sz w:val="32"/>
                <w:szCs w:val="32"/>
                <w:lang w:val="en-US" w:eastAsia="zh-CN"/>
                <w14:textFill>
                  <w14:solidFill>
                    <w14:schemeClr w14:val="tx1"/>
                  </w14:solidFill>
                </w14:textFill>
              </w:rPr>
              <w:t>499</w:t>
            </w:r>
          </w:p>
        </w:tc>
        <w:tc>
          <w:tcPr>
            <w:tcW w:w="1549" w:type="dxa"/>
            <w:tcBorders>
              <w:top w:val="single" w:color="auto" w:sz="4" w:space="0"/>
              <w:left w:val="single" w:color="auto" w:sz="4" w:space="0"/>
              <w:right w:val="single" w:color="auto" w:sz="4" w:space="0"/>
            </w:tcBorders>
            <w:shd w:val="clear" w:color="auto" w:fill="FFFFFF"/>
            <w:vAlign w:val="center"/>
          </w:tcPr>
          <w:p w14:paraId="3A537225">
            <w:pPr>
              <w:pStyle w:val="27"/>
              <w:keepNext w:val="0"/>
              <w:keepLines w:val="0"/>
              <w:widowControl w:val="0"/>
              <w:shd w:val="clear" w:color="auto" w:fill="auto"/>
              <w:bidi w:val="0"/>
              <w:spacing w:before="0" w:after="0" w:line="240" w:lineRule="auto"/>
              <w:ind w:left="0" w:leftChars="0" w:right="0" w:rightChars="0" w:firstLine="0" w:firstLineChars="0"/>
              <w:jc w:val="center"/>
              <w:rPr>
                <w:rFonts w:hint="default" w:ascii="仿宋" w:hAnsi="仿宋" w:eastAsia="仿宋" w:cs="仿宋"/>
                <w:color w:val="000000" w:themeColor="text1"/>
                <w:kern w:val="2"/>
                <w:sz w:val="32"/>
                <w:szCs w:val="32"/>
                <w:u w:val="none"/>
                <w:shd w:val="clear" w:color="auto" w:fill="auto"/>
                <w:lang w:val="en-US" w:eastAsia="zh-CN" w:bidi="zh-TW"/>
                <w14:textFill>
                  <w14:solidFill>
                    <w14:schemeClr w14:val="tx1"/>
                  </w14:solidFill>
                </w14:textFill>
              </w:rPr>
            </w:pPr>
            <w:r>
              <w:rPr>
                <w:rFonts w:hint="eastAsia" w:ascii="仿宋" w:hAnsi="仿宋" w:eastAsia="仿宋" w:cs="仿宋"/>
                <w:color w:val="000000" w:themeColor="text1"/>
                <w:sz w:val="32"/>
                <w:szCs w:val="32"/>
                <w:lang w:val="en-US" w:eastAsia="zh-CN"/>
                <w14:textFill>
                  <w14:solidFill>
                    <w14:schemeClr w14:val="tx1"/>
                  </w14:solidFill>
                </w14:textFill>
              </w:rPr>
              <w:t>116</w:t>
            </w:r>
          </w:p>
        </w:tc>
        <w:tc>
          <w:tcPr>
            <w:tcW w:w="2210" w:type="dxa"/>
            <w:tcBorders>
              <w:top w:val="single" w:color="auto" w:sz="4" w:space="0"/>
              <w:left w:val="single" w:color="auto" w:sz="4" w:space="0"/>
              <w:right w:val="single" w:color="auto" w:sz="4" w:space="0"/>
            </w:tcBorders>
            <w:shd w:val="clear" w:color="auto" w:fill="FFFFFF"/>
            <w:vAlign w:val="center"/>
          </w:tcPr>
          <w:p w14:paraId="51236E27">
            <w:pPr>
              <w:pStyle w:val="27"/>
              <w:keepNext w:val="0"/>
              <w:keepLines w:val="0"/>
              <w:widowControl w:val="0"/>
              <w:shd w:val="clear" w:color="auto" w:fill="auto"/>
              <w:bidi w:val="0"/>
              <w:spacing w:before="0" w:after="0" w:line="240" w:lineRule="auto"/>
              <w:ind w:left="0" w:right="0" w:firstLine="0"/>
              <w:jc w:val="center"/>
              <w:rPr>
                <w:rFonts w:hint="default" w:ascii="仿宋" w:hAnsi="仿宋" w:eastAsia="仿宋" w:cs="仿宋"/>
                <w:color w:val="000000" w:themeColor="text1"/>
                <w:sz w:val="32"/>
                <w:szCs w:val="32"/>
                <w:lang w:val="en-US" w:eastAsia="zh-CN"/>
                <w14:textFill>
                  <w14:solidFill>
                    <w14:schemeClr w14:val="tx1"/>
                  </w14:solidFill>
                </w14:textFill>
              </w:rPr>
            </w:pPr>
            <w:r>
              <w:rPr>
                <w:rFonts w:hint="eastAsia" w:ascii="仿宋" w:hAnsi="仿宋" w:eastAsia="仿宋" w:cs="仿宋"/>
                <w:color w:val="000000" w:themeColor="text1"/>
                <w:sz w:val="32"/>
                <w:szCs w:val="32"/>
                <w:lang w:val="en-US" w:eastAsia="zh-CN"/>
                <w14:textFill>
                  <w14:solidFill>
                    <w14:schemeClr w14:val="tx1"/>
                  </w14:solidFill>
                </w14:textFill>
              </w:rPr>
              <w:t>13</w:t>
            </w:r>
          </w:p>
        </w:tc>
      </w:tr>
      <w:tr w14:paraId="6FC79845">
        <w:tblPrEx>
          <w:tblCellMar>
            <w:top w:w="0" w:type="dxa"/>
            <w:left w:w="10" w:type="dxa"/>
            <w:bottom w:w="0" w:type="dxa"/>
            <w:right w:w="10" w:type="dxa"/>
          </w:tblCellMar>
        </w:tblPrEx>
        <w:trPr>
          <w:trHeight w:val="495" w:hRule="exact"/>
          <w:jc w:val="center"/>
        </w:trPr>
        <w:tc>
          <w:tcPr>
            <w:tcW w:w="2250" w:type="dxa"/>
            <w:tcBorders>
              <w:top w:val="single" w:color="auto" w:sz="4" w:space="0"/>
              <w:left w:val="single" w:color="auto" w:sz="4" w:space="0"/>
            </w:tcBorders>
            <w:shd w:val="clear" w:color="auto" w:fill="FFFFFF"/>
            <w:vAlign w:val="bottom"/>
          </w:tcPr>
          <w:p w14:paraId="650F5EDE">
            <w:pPr>
              <w:pStyle w:val="27"/>
              <w:keepNext w:val="0"/>
              <w:keepLines w:val="0"/>
              <w:widowControl w:val="0"/>
              <w:shd w:val="clear" w:color="auto" w:fill="auto"/>
              <w:bidi w:val="0"/>
              <w:spacing w:before="0" w:after="0" w:line="240" w:lineRule="auto"/>
              <w:ind w:left="0" w:leftChars="0" w:right="0" w:rightChars="0" w:firstLine="760" w:firstLineChars="0"/>
              <w:jc w:val="left"/>
              <w:rPr>
                <w:rFonts w:hint="eastAsia" w:ascii="仿宋" w:hAnsi="仿宋" w:eastAsia="仿宋" w:cs="仿宋"/>
                <w:color w:val="000000" w:themeColor="text1"/>
                <w:kern w:val="2"/>
                <w:sz w:val="32"/>
                <w:szCs w:val="32"/>
                <w:u w:val="none"/>
                <w:shd w:val="clear" w:color="auto" w:fill="auto"/>
                <w:lang w:val="en-US" w:eastAsia="zh-CN" w:bidi="zh-TW"/>
                <w14:textFill>
                  <w14:solidFill>
                    <w14:schemeClr w14:val="tx1"/>
                  </w14:solidFill>
                </w14:textFill>
              </w:rPr>
            </w:pPr>
            <w:r>
              <w:rPr>
                <w:rFonts w:hint="eastAsia" w:ascii="仿宋" w:hAnsi="仿宋" w:eastAsia="仿宋" w:cs="仿宋"/>
                <w:color w:val="000000" w:themeColor="text1"/>
                <w:sz w:val="32"/>
                <w:szCs w:val="32"/>
                <w:lang w:eastAsia="zh-CN"/>
                <w14:textFill>
                  <w14:solidFill>
                    <w14:schemeClr w14:val="tx1"/>
                  </w14:solidFill>
                </w14:textFill>
              </w:rPr>
              <w:t>乳</w:t>
            </w:r>
            <w:r>
              <w:rPr>
                <w:rFonts w:hint="eastAsia" w:ascii="仿宋" w:hAnsi="仿宋" w:eastAsia="仿宋" w:cs="仿宋"/>
                <w:color w:val="000000" w:themeColor="text1"/>
                <w:sz w:val="32"/>
                <w:szCs w:val="32"/>
                <w:lang w:val="en-US" w:eastAsia="zh-CN"/>
                <w14:textFill>
                  <w14:solidFill>
                    <w14:schemeClr w14:val="tx1"/>
                  </w14:solidFill>
                </w14:textFill>
              </w:rPr>
              <w:t xml:space="preserve"> </w:t>
            </w:r>
            <w:r>
              <w:rPr>
                <w:rFonts w:hint="eastAsia" w:ascii="仿宋" w:hAnsi="仿宋" w:eastAsia="仿宋" w:cs="仿宋"/>
                <w:color w:val="000000" w:themeColor="text1"/>
                <w:sz w:val="32"/>
                <w:szCs w:val="32"/>
                <w:lang w:eastAsia="zh-CN"/>
                <w14:textFill>
                  <w14:solidFill>
                    <w14:schemeClr w14:val="tx1"/>
                  </w14:solidFill>
                </w14:textFill>
              </w:rPr>
              <w:t>山</w:t>
            </w:r>
            <w:r>
              <w:rPr>
                <w:rFonts w:hint="eastAsia" w:ascii="仿宋" w:hAnsi="仿宋" w:eastAsia="仿宋" w:cs="仿宋"/>
                <w:color w:val="000000" w:themeColor="text1"/>
                <w:sz w:val="32"/>
                <w:szCs w:val="32"/>
                <w:lang w:val="en-US" w:eastAsia="zh-CN"/>
                <w14:textFill>
                  <w14:solidFill>
                    <w14:schemeClr w14:val="tx1"/>
                  </w14:solidFill>
                </w14:textFill>
              </w:rPr>
              <w:t xml:space="preserve"> </w:t>
            </w:r>
            <w:r>
              <w:rPr>
                <w:rFonts w:hint="eastAsia" w:ascii="仿宋" w:hAnsi="仿宋" w:eastAsia="仿宋" w:cs="仿宋"/>
                <w:color w:val="000000" w:themeColor="text1"/>
                <w:sz w:val="32"/>
                <w:szCs w:val="32"/>
                <w:lang w:eastAsia="zh-CN"/>
                <w14:textFill>
                  <w14:solidFill>
                    <w14:schemeClr w14:val="tx1"/>
                  </w14:solidFill>
                </w14:textFill>
              </w:rPr>
              <w:t>市</w:t>
            </w:r>
          </w:p>
        </w:tc>
        <w:tc>
          <w:tcPr>
            <w:tcW w:w="1966" w:type="dxa"/>
            <w:tcBorders>
              <w:top w:val="single" w:color="auto" w:sz="4" w:space="0"/>
              <w:left w:val="single" w:color="auto" w:sz="4" w:space="0"/>
              <w:right w:val="single" w:color="auto" w:sz="4" w:space="0"/>
            </w:tcBorders>
            <w:shd w:val="clear" w:color="auto" w:fill="FFFFFF"/>
            <w:vAlign w:val="center"/>
          </w:tcPr>
          <w:p w14:paraId="1C55ABCA">
            <w:pPr>
              <w:pStyle w:val="27"/>
              <w:keepNext w:val="0"/>
              <w:keepLines w:val="0"/>
              <w:widowControl w:val="0"/>
              <w:shd w:val="clear" w:color="auto" w:fill="auto"/>
              <w:bidi w:val="0"/>
              <w:spacing w:before="0" w:after="0" w:line="240" w:lineRule="auto"/>
              <w:ind w:left="0" w:leftChars="0" w:right="0" w:rightChars="0" w:firstLine="0" w:firstLineChars="0"/>
              <w:jc w:val="center"/>
              <w:rPr>
                <w:rFonts w:hint="eastAsia" w:ascii="仿宋" w:hAnsi="仿宋" w:eastAsia="仿宋" w:cs="仿宋"/>
                <w:color w:val="000000" w:themeColor="text1"/>
                <w:kern w:val="2"/>
                <w:sz w:val="32"/>
                <w:szCs w:val="32"/>
                <w:u w:val="none"/>
                <w:shd w:val="clear" w:color="auto" w:fill="auto"/>
                <w:lang w:val="en-US" w:eastAsia="zh-CN" w:bidi="zh-TW"/>
                <w14:textFill>
                  <w14:solidFill>
                    <w14:schemeClr w14:val="tx1"/>
                  </w14:solidFill>
                </w14:textFill>
              </w:rPr>
            </w:pPr>
            <w:r>
              <w:rPr>
                <w:rFonts w:hint="eastAsia" w:ascii="仿宋" w:hAnsi="仿宋" w:eastAsia="仿宋" w:cs="仿宋"/>
                <w:color w:val="000000" w:themeColor="text1"/>
                <w:sz w:val="32"/>
                <w:szCs w:val="32"/>
                <w:lang w:val="en-US" w:eastAsia="zh-CN"/>
                <w14:textFill>
                  <w14:solidFill>
                    <w14:schemeClr w14:val="tx1"/>
                  </w14:solidFill>
                </w14:textFill>
              </w:rPr>
              <w:t>733</w:t>
            </w:r>
          </w:p>
        </w:tc>
        <w:tc>
          <w:tcPr>
            <w:tcW w:w="1521" w:type="dxa"/>
            <w:tcBorders>
              <w:top w:val="single" w:color="auto" w:sz="4" w:space="0"/>
              <w:left w:val="single" w:color="auto" w:sz="4" w:space="0"/>
              <w:right w:val="single" w:color="auto" w:sz="4" w:space="0"/>
            </w:tcBorders>
            <w:shd w:val="clear" w:color="auto" w:fill="FFFFFF"/>
            <w:vAlign w:val="center"/>
          </w:tcPr>
          <w:p w14:paraId="77B34016">
            <w:pPr>
              <w:pStyle w:val="27"/>
              <w:keepNext w:val="0"/>
              <w:keepLines w:val="0"/>
              <w:widowControl w:val="0"/>
              <w:shd w:val="clear" w:color="auto" w:fill="auto"/>
              <w:bidi w:val="0"/>
              <w:spacing w:before="0" w:after="0" w:line="240" w:lineRule="auto"/>
              <w:ind w:left="0" w:leftChars="0" w:right="0" w:rightChars="0" w:firstLine="0" w:firstLineChars="0"/>
              <w:jc w:val="center"/>
              <w:rPr>
                <w:rFonts w:hint="default" w:ascii="仿宋" w:hAnsi="仿宋" w:eastAsia="仿宋" w:cs="仿宋"/>
                <w:color w:val="000000" w:themeColor="text1"/>
                <w:kern w:val="2"/>
                <w:sz w:val="32"/>
                <w:szCs w:val="32"/>
                <w:u w:val="none"/>
                <w:shd w:val="clear" w:color="auto" w:fill="auto"/>
                <w:lang w:val="en-US" w:eastAsia="zh-CN" w:bidi="zh-TW"/>
                <w14:textFill>
                  <w14:solidFill>
                    <w14:schemeClr w14:val="tx1"/>
                  </w14:solidFill>
                </w14:textFill>
              </w:rPr>
            </w:pPr>
            <w:r>
              <w:rPr>
                <w:rFonts w:hint="eastAsia" w:ascii="仿宋" w:hAnsi="仿宋" w:eastAsia="仿宋" w:cs="仿宋"/>
                <w:color w:val="000000" w:themeColor="text1"/>
                <w:sz w:val="32"/>
                <w:szCs w:val="32"/>
                <w:lang w:val="en-US" w:eastAsia="zh-CN"/>
                <w14:textFill>
                  <w14:solidFill>
                    <w14:schemeClr w14:val="tx1"/>
                  </w14:solidFill>
                </w14:textFill>
              </w:rPr>
              <w:t>512</w:t>
            </w:r>
          </w:p>
        </w:tc>
        <w:tc>
          <w:tcPr>
            <w:tcW w:w="1549" w:type="dxa"/>
            <w:tcBorders>
              <w:top w:val="single" w:color="auto" w:sz="4" w:space="0"/>
              <w:left w:val="single" w:color="auto" w:sz="4" w:space="0"/>
              <w:right w:val="single" w:color="auto" w:sz="4" w:space="0"/>
            </w:tcBorders>
            <w:shd w:val="clear" w:color="auto" w:fill="FFFFFF"/>
            <w:vAlign w:val="center"/>
          </w:tcPr>
          <w:p w14:paraId="63471ED6">
            <w:pPr>
              <w:pStyle w:val="27"/>
              <w:keepNext w:val="0"/>
              <w:keepLines w:val="0"/>
              <w:widowControl w:val="0"/>
              <w:shd w:val="clear" w:color="auto" w:fill="auto"/>
              <w:bidi w:val="0"/>
              <w:spacing w:before="0" w:after="0" w:line="240" w:lineRule="auto"/>
              <w:ind w:left="0" w:leftChars="0" w:right="0" w:rightChars="0" w:firstLine="0" w:firstLineChars="0"/>
              <w:jc w:val="center"/>
              <w:rPr>
                <w:rFonts w:hint="default" w:ascii="仿宋" w:hAnsi="仿宋" w:eastAsia="仿宋" w:cs="仿宋"/>
                <w:color w:val="000000" w:themeColor="text1"/>
                <w:kern w:val="2"/>
                <w:sz w:val="32"/>
                <w:szCs w:val="32"/>
                <w:u w:val="none"/>
                <w:shd w:val="clear" w:color="auto" w:fill="auto"/>
                <w:lang w:val="en-US" w:eastAsia="zh-CN" w:bidi="zh-TW"/>
                <w14:textFill>
                  <w14:solidFill>
                    <w14:schemeClr w14:val="tx1"/>
                  </w14:solidFill>
                </w14:textFill>
              </w:rPr>
            </w:pPr>
            <w:r>
              <w:rPr>
                <w:rFonts w:hint="eastAsia" w:ascii="仿宋" w:hAnsi="仿宋" w:eastAsia="仿宋" w:cs="仿宋"/>
                <w:color w:val="000000" w:themeColor="text1"/>
                <w:sz w:val="32"/>
                <w:szCs w:val="32"/>
                <w:lang w:val="en-US" w:eastAsia="zh-CN"/>
                <w14:textFill>
                  <w14:solidFill>
                    <w14:schemeClr w14:val="tx1"/>
                  </w14:solidFill>
                </w14:textFill>
              </w:rPr>
              <w:t>221</w:t>
            </w:r>
          </w:p>
        </w:tc>
        <w:tc>
          <w:tcPr>
            <w:tcW w:w="2210" w:type="dxa"/>
            <w:tcBorders>
              <w:top w:val="single" w:color="auto" w:sz="4" w:space="0"/>
              <w:left w:val="single" w:color="auto" w:sz="4" w:space="0"/>
              <w:right w:val="single" w:color="auto" w:sz="4" w:space="0"/>
            </w:tcBorders>
            <w:shd w:val="clear" w:color="auto" w:fill="FFFFFF"/>
            <w:vAlign w:val="center"/>
          </w:tcPr>
          <w:p w14:paraId="79C02CF0">
            <w:pPr>
              <w:pStyle w:val="27"/>
              <w:keepNext w:val="0"/>
              <w:keepLines w:val="0"/>
              <w:widowControl w:val="0"/>
              <w:shd w:val="clear" w:color="auto" w:fill="auto"/>
              <w:bidi w:val="0"/>
              <w:spacing w:before="0" w:after="0" w:line="240" w:lineRule="auto"/>
              <w:ind w:left="0" w:right="0" w:firstLine="0"/>
              <w:jc w:val="center"/>
              <w:rPr>
                <w:rFonts w:hint="default" w:ascii="仿宋" w:hAnsi="仿宋" w:eastAsia="仿宋" w:cs="仿宋"/>
                <w:color w:val="000000" w:themeColor="text1"/>
                <w:sz w:val="32"/>
                <w:szCs w:val="32"/>
                <w:lang w:val="en-US" w:eastAsia="zh-CN"/>
                <w14:textFill>
                  <w14:solidFill>
                    <w14:schemeClr w14:val="tx1"/>
                  </w14:solidFill>
                </w14:textFill>
              </w:rPr>
            </w:pPr>
            <w:r>
              <w:rPr>
                <w:rFonts w:hint="eastAsia" w:ascii="仿宋" w:hAnsi="仿宋" w:eastAsia="仿宋" w:cs="仿宋"/>
                <w:color w:val="000000" w:themeColor="text1"/>
                <w:sz w:val="32"/>
                <w:szCs w:val="32"/>
                <w:lang w:val="en-US" w:eastAsia="zh-CN"/>
                <w14:textFill>
                  <w14:solidFill>
                    <w14:schemeClr w14:val="tx1"/>
                  </w14:solidFill>
                </w14:textFill>
              </w:rPr>
              <w:t>25</w:t>
            </w:r>
          </w:p>
        </w:tc>
      </w:tr>
      <w:tr w14:paraId="7CD049F7">
        <w:tblPrEx>
          <w:tblCellMar>
            <w:top w:w="0" w:type="dxa"/>
            <w:left w:w="10" w:type="dxa"/>
            <w:bottom w:w="0" w:type="dxa"/>
            <w:right w:w="10" w:type="dxa"/>
          </w:tblCellMar>
        </w:tblPrEx>
        <w:trPr>
          <w:trHeight w:val="540" w:hRule="exact"/>
          <w:jc w:val="center"/>
        </w:trPr>
        <w:tc>
          <w:tcPr>
            <w:tcW w:w="2250" w:type="dxa"/>
            <w:tcBorders>
              <w:top w:val="single" w:color="auto" w:sz="4" w:space="0"/>
              <w:left w:val="single" w:color="auto" w:sz="4" w:space="0"/>
            </w:tcBorders>
            <w:shd w:val="clear" w:color="auto" w:fill="FFFFFF"/>
            <w:vAlign w:val="bottom"/>
          </w:tcPr>
          <w:p w14:paraId="61ED2B5E">
            <w:pPr>
              <w:pStyle w:val="27"/>
              <w:keepNext w:val="0"/>
              <w:keepLines w:val="0"/>
              <w:widowControl w:val="0"/>
              <w:shd w:val="clear" w:color="auto" w:fill="auto"/>
              <w:bidi w:val="0"/>
              <w:spacing w:before="0" w:after="0" w:line="240" w:lineRule="auto"/>
              <w:ind w:left="0" w:leftChars="0" w:right="0" w:rightChars="0" w:firstLine="760" w:firstLineChars="0"/>
              <w:jc w:val="left"/>
              <w:rPr>
                <w:rFonts w:hint="eastAsia" w:ascii="仿宋" w:hAnsi="仿宋" w:eastAsia="仿宋" w:cs="仿宋"/>
                <w:color w:val="000000" w:themeColor="text1"/>
                <w:kern w:val="2"/>
                <w:sz w:val="32"/>
                <w:szCs w:val="32"/>
                <w:u w:val="none"/>
                <w:shd w:val="clear" w:color="auto" w:fill="auto"/>
                <w:lang w:val="en-US" w:eastAsia="zh-CN" w:bidi="zh-TW"/>
                <w14:textFill>
                  <w14:solidFill>
                    <w14:schemeClr w14:val="tx1"/>
                  </w14:solidFill>
                </w14:textFill>
              </w:rPr>
            </w:pPr>
            <w:r>
              <w:rPr>
                <w:rFonts w:hint="eastAsia" w:ascii="仿宋" w:hAnsi="仿宋" w:eastAsia="仿宋" w:cs="仿宋"/>
                <w:color w:val="000000" w:themeColor="text1"/>
                <w:sz w:val="32"/>
                <w:szCs w:val="32"/>
                <w:lang w:val="en-US" w:eastAsia="zh-CN"/>
                <w14:textFill>
                  <w14:solidFill>
                    <w14:schemeClr w14:val="tx1"/>
                  </w14:solidFill>
                </w14:textFill>
              </w:rPr>
              <w:t>高    区</w:t>
            </w:r>
          </w:p>
        </w:tc>
        <w:tc>
          <w:tcPr>
            <w:tcW w:w="1966" w:type="dxa"/>
            <w:tcBorders>
              <w:top w:val="single" w:color="auto" w:sz="4" w:space="0"/>
              <w:left w:val="single" w:color="auto" w:sz="4" w:space="0"/>
              <w:right w:val="single" w:color="auto" w:sz="4" w:space="0"/>
            </w:tcBorders>
            <w:shd w:val="clear" w:color="auto" w:fill="FFFFFF"/>
            <w:vAlign w:val="center"/>
          </w:tcPr>
          <w:p w14:paraId="781CD325">
            <w:pPr>
              <w:pStyle w:val="27"/>
              <w:keepNext w:val="0"/>
              <w:keepLines w:val="0"/>
              <w:widowControl w:val="0"/>
              <w:shd w:val="clear" w:color="auto" w:fill="auto"/>
              <w:bidi w:val="0"/>
              <w:spacing w:before="0" w:after="0" w:line="240" w:lineRule="auto"/>
              <w:ind w:left="0" w:leftChars="0" w:right="0" w:rightChars="0" w:firstLine="0" w:firstLineChars="0"/>
              <w:jc w:val="center"/>
              <w:rPr>
                <w:rFonts w:hint="eastAsia" w:ascii="仿宋" w:hAnsi="仿宋" w:eastAsia="仿宋" w:cs="仿宋"/>
                <w:color w:val="000000" w:themeColor="text1"/>
                <w:kern w:val="2"/>
                <w:sz w:val="32"/>
                <w:szCs w:val="32"/>
                <w:u w:val="none"/>
                <w:shd w:val="clear" w:color="auto" w:fill="auto"/>
                <w:lang w:val="en-US" w:eastAsia="zh-CN" w:bidi="zh-TW"/>
                <w14:textFill>
                  <w14:solidFill>
                    <w14:schemeClr w14:val="tx1"/>
                  </w14:solidFill>
                </w14:textFill>
              </w:rPr>
            </w:pPr>
            <w:r>
              <w:rPr>
                <w:rFonts w:hint="eastAsia" w:ascii="仿宋" w:hAnsi="仿宋" w:eastAsia="仿宋" w:cs="仿宋"/>
                <w:color w:val="000000" w:themeColor="text1"/>
                <w:sz w:val="32"/>
                <w:szCs w:val="32"/>
                <w:lang w:val="en-US" w:eastAsia="zh-CN"/>
                <w14:textFill>
                  <w14:solidFill>
                    <w14:schemeClr w14:val="tx1"/>
                  </w14:solidFill>
                </w14:textFill>
              </w:rPr>
              <w:t>102</w:t>
            </w:r>
          </w:p>
        </w:tc>
        <w:tc>
          <w:tcPr>
            <w:tcW w:w="1521" w:type="dxa"/>
            <w:tcBorders>
              <w:top w:val="single" w:color="auto" w:sz="4" w:space="0"/>
              <w:left w:val="single" w:color="auto" w:sz="4" w:space="0"/>
              <w:right w:val="single" w:color="auto" w:sz="4" w:space="0"/>
            </w:tcBorders>
            <w:shd w:val="clear" w:color="auto" w:fill="FFFFFF"/>
            <w:vAlign w:val="center"/>
          </w:tcPr>
          <w:p w14:paraId="779B6226">
            <w:pPr>
              <w:pStyle w:val="27"/>
              <w:keepNext w:val="0"/>
              <w:keepLines w:val="0"/>
              <w:widowControl w:val="0"/>
              <w:shd w:val="clear" w:color="auto" w:fill="auto"/>
              <w:bidi w:val="0"/>
              <w:spacing w:before="0" w:after="0" w:line="240" w:lineRule="auto"/>
              <w:ind w:left="0" w:leftChars="0" w:right="0" w:rightChars="0" w:firstLine="0" w:firstLineChars="0"/>
              <w:jc w:val="center"/>
              <w:rPr>
                <w:rFonts w:hint="default" w:ascii="仿宋" w:hAnsi="仿宋" w:eastAsia="仿宋" w:cs="仿宋"/>
                <w:color w:val="000000" w:themeColor="text1"/>
                <w:kern w:val="2"/>
                <w:sz w:val="32"/>
                <w:szCs w:val="32"/>
                <w:u w:val="none"/>
                <w:shd w:val="clear" w:color="auto" w:fill="auto"/>
                <w:lang w:val="en-US" w:eastAsia="zh-CN" w:bidi="zh-TW"/>
                <w14:textFill>
                  <w14:solidFill>
                    <w14:schemeClr w14:val="tx1"/>
                  </w14:solidFill>
                </w14:textFill>
              </w:rPr>
            </w:pPr>
            <w:r>
              <w:rPr>
                <w:rFonts w:hint="eastAsia" w:ascii="仿宋" w:hAnsi="仿宋" w:eastAsia="仿宋" w:cs="仿宋"/>
                <w:color w:val="000000" w:themeColor="text1"/>
                <w:sz w:val="32"/>
                <w:szCs w:val="32"/>
                <w:lang w:val="en-US" w:eastAsia="zh-CN"/>
                <w14:textFill>
                  <w14:solidFill>
                    <w14:schemeClr w14:val="tx1"/>
                  </w14:solidFill>
                </w14:textFill>
              </w:rPr>
              <w:t>95</w:t>
            </w:r>
          </w:p>
        </w:tc>
        <w:tc>
          <w:tcPr>
            <w:tcW w:w="1549" w:type="dxa"/>
            <w:tcBorders>
              <w:top w:val="single" w:color="auto" w:sz="4" w:space="0"/>
              <w:left w:val="single" w:color="auto" w:sz="4" w:space="0"/>
              <w:right w:val="single" w:color="auto" w:sz="4" w:space="0"/>
            </w:tcBorders>
            <w:shd w:val="clear" w:color="auto" w:fill="FFFFFF"/>
            <w:vAlign w:val="center"/>
          </w:tcPr>
          <w:p w14:paraId="5E774042">
            <w:pPr>
              <w:pStyle w:val="27"/>
              <w:keepNext w:val="0"/>
              <w:keepLines w:val="0"/>
              <w:widowControl w:val="0"/>
              <w:shd w:val="clear" w:color="auto" w:fill="auto"/>
              <w:bidi w:val="0"/>
              <w:spacing w:before="0" w:after="0" w:line="240" w:lineRule="auto"/>
              <w:ind w:left="0" w:leftChars="0" w:right="0" w:rightChars="0" w:firstLine="0" w:firstLineChars="0"/>
              <w:jc w:val="center"/>
              <w:rPr>
                <w:rFonts w:hint="default" w:ascii="仿宋" w:hAnsi="仿宋" w:eastAsia="仿宋" w:cs="仿宋"/>
                <w:color w:val="000000" w:themeColor="text1"/>
                <w:kern w:val="2"/>
                <w:sz w:val="32"/>
                <w:szCs w:val="32"/>
                <w:u w:val="none"/>
                <w:shd w:val="clear" w:color="auto" w:fill="auto"/>
                <w:lang w:val="en-US" w:eastAsia="zh-CN" w:bidi="zh-TW"/>
                <w14:textFill>
                  <w14:solidFill>
                    <w14:schemeClr w14:val="tx1"/>
                  </w14:solidFill>
                </w14:textFill>
              </w:rPr>
            </w:pPr>
            <w:r>
              <w:rPr>
                <w:rFonts w:hint="eastAsia" w:ascii="仿宋" w:hAnsi="仿宋" w:eastAsia="仿宋" w:cs="仿宋"/>
                <w:color w:val="000000" w:themeColor="text1"/>
                <w:sz w:val="32"/>
                <w:szCs w:val="32"/>
                <w:lang w:val="en-US" w:eastAsia="zh-CN"/>
                <w14:textFill>
                  <w14:solidFill>
                    <w14:schemeClr w14:val="tx1"/>
                  </w14:solidFill>
                </w14:textFill>
              </w:rPr>
              <w:t>7</w:t>
            </w:r>
          </w:p>
        </w:tc>
        <w:tc>
          <w:tcPr>
            <w:tcW w:w="2210" w:type="dxa"/>
            <w:tcBorders>
              <w:top w:val="single" w:color="auto" w:sz="4" w:space="0"/>
              <w:left w:val="single" w:color="auto" w:sz="4" w:space="0"/>
              <w:right w:val="single" w:color="auto" w:sz="4" w:space="0"/>
            </w:tcBorders>
            <w:shd w:val="clear" w:color="auto" w:fill="FFFFFF"/>
            <w:vAlign w:val="center"/>
          </w:tcPr>
          <w:p w14:paraId="65F8DBC1">
            <w:pPr>
              <w:pStyle w:val="27"/>
              <w:keepNext w:val="0"/>
              <w:keepLines w:val="0"/>
              <w:widowControl w:val="0"/>
              <w:shd w:val="clear" w:color="auto" w:fill="auto"/>
              <w:bidi w:val="0"/>
              <w:spacing w:before="0" w:after="0" w:line="240" w:lineRule="auto"/>
              <w:ind w:left="0" w:right="0" w:firstLine="0"/>
              <w:jc w:val="center"/>
              <w:rPr>
                <w:rFonts w:hint="default" w:ascii="仿宋" w:hAnsi="仿宋" w:eastAsia="仿宋" w:cs="仿宋"/>
                <w:color w:val="000000" w:themeColor="text1"/>
                <w:sz w:val="32"/>
                <w:szCs w:val="32"/>
                <w:lang w:val="en-US" w:eastAsia="zh-CN"/>
                <w14:textFill>
                  <w14:solidFill>
                    <w14:schemeClr w14:val="tx1"/>
                  </w14:solidFill>
                </w14:textFill>
              </w:rPr>
            </w:pPr>
            <w:r>
              <w:rPr>
                <w:rFonts w:hint="eastAsia" w:ascii="仿宋" w:hAnsi="仿宋" w:eastAsia="仿宋" w:cs="仿宋"/>
                <w:color w:val="000000" w:themeColor="text1"/>
                <w:sz w:val="32"/>
                <w:szCs w:val="32"/>
                <w:lang w:val="en-US" w:eastAsia="zh-CN"/>
                <w14:textFill>
                  <w14:solidFill>
                    <w14:schemeClr w14:val="tx1"/>
                  </w14:solidFill>
                </w14:textFill>
              </w:rPr>
              <w:t>1</w:t>
            </w:r>
          </w:p>
        </w:tc>
      </w:tr>
      <w:tr w14:paraId="7463FC66">
        <w:tblPrEx>
          <w:tblCellMar>
            <w:top w:w="0" w:type="dxa"/>
            <w:left w:w="10" w:type="dxa"/>
            <w:bottom w:w="0" w:type="dxa"/>
            <w:right w:w="10" w:type="dxa"/>
          </w:tblCellMar>
        </w:tblPrEx>
        <w:trPr>
          <w:trHeight w:val="500" w:hRule="exact"/>
          <w:jc w:val="center"/>
        </w:trPr>
        <w:tc>
          <w:tcPr>
            <w:tcW w:w="2250" w:type="dxa"/>
            <w:tcBorders>
              <w:top w:val="single" w:color="auto" w:sz="4" w:space="0"/>
              <w:left w:val="single" w:color="auto" w:sz="4" w:space="0"/>
            </w:tcBorders>
            <w:shd w:val="clear" w:color="auto" w:fill="FFFFFF"/>
            <w:vAlign w:val="bottom"/>
          </w:tcPr>
          <w:p w14:paraId="5B6B5980">
            <w:pPr>
              <w:pStyle w:val="27"/>
              <w:keepNext w:val="0"/>
              <w:keepLines w:val="0"/>
              <w:widowControl w:val="0"/>
              <w:shd w:val="clear" w:color="auto" w:fill="auto"/>
              <w:bidi w:val="0"/>
              <w:spacing w:before="0" w:after="0" w:line="240" w:lineRule="auto"/>
              <w:ind w:left="0" w:leftChars="0" w:right="0" w:rightChars="0" w:firstLine="760" w:firstLineChars="0"/>
              <w:jc w:val="left"/>
              <w:rPr>
                <w:rFonts w:hint="eastAsia" w:ascii="仿宋" w:hAnsi="仿宋" w:eastAsia="仿宋" w:cs="仿宋"/>
                <w:color w:val="000000" w:themeColor="text1"/>
                <w:kern w:val="2"/>
                <w:sz w:val="32"/>
                <w:szCs w:val="32"/>
                <w:u w:val="none"/>
                <w:shd w:val="clear" w:color="auto" w:fill="auto"/>
                <w:lang w:val="en-US" w:eastAsia="zh-CN" w:bidi="zh-TW"/>
                <w14:textFill>
                  <w14:solidFill>
                    <w14:schemeClr w14:val="tx1"/>
                  </w14:solidFill>
                </w14:textFill>
              </w:rPr>
            </w:pPr>
            <w:r>
              <w:rPr>
                <w:rFonts w:hint="eastAsia" w:ascii="仿宋" w:hAnsi="仿宋" w:eastAsia="仿宋" w:cs="仿宋"/>
                <w:color w:val="000000" w:themeColor="text1"/>
                <w:sz w:val="32"/>
                <w:szCs w:val="32"/>
                <w:lang w:eastAsia="zh-CN"/>
                <w14:textFill>
                  <w14:solidFill>
                    <w14:schemeClr w14:val="tx1"/>
                  </w14:solidFill>
                </w14:textFill>
              </w:rPr>
              <w:t>经</w:t>
            </w:r>
            <w:r>
              <w:rPr>
                <w:rFonts w:hint="eastAsia" w:ascii="仿宋" w:hAnsi="仿宋" w:eastAsia="仿宋" w:cs="仿宋"/>
                <w:color w:val="000000" w:themeColor="text1"/>
                <w:sz w:val="32"/>
                <w:szCs w:val="32"/>
                <w:lang w:val="en-US" w:eastAsia="zh-CN"/>
                <w14:textFill>
                  <w14:solidFill>
                    <w14:schemeClr w14:val="tx1"/>
                  </w14:solidFill>
                </w14:textFill>
              </w:rPr>
              <w:t xml:space="preserve">    区</w:t>
            </w:r>
          </w:p>
        </w:tc>
        <w:tc>
          <w:tcPr>
            <w:tcW w:w="1966" w:type="dxa"/>
            <w:tcBorders>
              <w:top w:val="single" w:color="auto" w:sz="4" w:space="0"/>
              <w:left w:val="single" w:color="auto" w:sz="4" w:space="0"/>
              <w:right w:val="single" w:color="auto" w:sz="4" w:space="0"/>
            </w:tcBorders>
            <w:shd w:val="clear" w:color="auto" w:fill="FFFFFF"/>
            <w:vAlign w:val="center"/>
          </w:tcPr>
          <w:p w14:paraId="33574EDC">
            <w:pPr>
              <w:pStyle w:val="27"/>
              <w:keepNext w:val="0"/>
              <w:keepLines w:val="0"/>
              <w:widowControl w:val="0"/>
              <w:shd w:val="clear" w:color="auto" w:fill="auto"/>
              <w:bidi w:val="0"/>
              <w:spacing w:before="0" w:after="0" w:line="240" w:lineRule="auto"/>
              <w:ind w:left="0" w:leftChars="0" w:right="0" w:rightChars="0" w:firstLine="0" w:firstLineChars="0"/>
              <w:jc w:val="center"/>
              <w:rPr>
                <w:rFonts w:hint="eastAsia" w:ascii="仿宋" w:hAnsi="仿宋" w:eastAsia="仿宋" w:cs="仿宋"/>
                <w:color w:val="000000" w:themeColor="text1"/>
                <w:kern w:val="2"/>
                <w:sz w:val="32"/>
                <w:szCs w:val="32"/>
                <w:u w:val="none"/>
                <w:shd w:val="clear" w:color="auto" w:fill="auto"/>
                <w:lang w:val="en-US" w:eastAsia="zh-CN" w:bidi="zh-TW"/>
                <w14:textFill>
                  <w14:solidFill>
                    <w14:schemeClr w14:val="tx1"/>
                  </w14:solidFill>
                </w14:textFill>
              </w:rPr>
            </w:pPr>
            <w:r>
              <w:rPr>
                <w:rFonts w:hint="eastAsia" w:ascii="仿宋" w:hAnsi="仿宋" w:eastAsia="仿宋" w:cs="仿宋"/>
                <w:color w:val="000000" w:themeColor="text1"/>
                <w:sz w:val="32"/>
                <w:szCs w:val="32"/>
                <w:lang w:val="en-US" w:eastAsia="zh-CN"/>
                <w14:textFill>
                  <w14:solidFill>
                    <w14:schemeClr w14:val="tx1"/>
                  </w14:solidFill>
                </w14:textFill>
              </w:rPr>
              <w:t>166</w:t>
            </w:r>
          </w:p>
        </w:tc>
        <w:tc>
          <w:tcPr>
            <w:tcW w:w="1521" w:type="dxa"/>
            <w:tcBorders>
              <w:top w:val="single" w:color="auto" w:sz="4" w:space="0"/>
              <w:left w:val="single" w:color="auto" w:sz="4" w:space="0"/>
              <w:right w:val="single" w:color="auto" w:sz="4" w:space="0"/>
            </w:tcBorders>
            <w:shd w:val="clear" w:color="auto" w:fill="FFFFFF"/>
            <w:vAlign w:val="center"/>
          </w:tcPr>
          <w:p w14:paraId="7CD3D013">
            <w:pPr>
              <w:pStyle w:val="27"/>
              <w:keepNext w:val="0"/>
              <w:keepLines w:val="0"/>
              <w:widowControl w:val="0"/>
              <w:shd w:val="clear" w:color="auto" w:fill="auto"/>
              <w:bidi w:val="0"/>
              <w:spacing w:before="0" w:after="0" w:line="240" w:lineRule="auto"/>
              <w:ind w:left="0" w:leftChars="0" w:right="0" w:rightChars="0" w:firstLine="0" w:firstLineChars="0"/>
              <w:jc w:val="center"/>
              <w:rPr>
                <w:rFonts w:hint="default" w:ascii="仿宋" w:hAnsi="仿宋" w:eastAsia="仿宋" w:cs="仿宋"/>
                <w:color w:val="000000" w:themeColor="text1"/>
                <w:kern w:val="2"/>
                <w:sz w:val="32"/>
                <w:szCs w:val="32"/>
                <w:u w:val="none"/>
                <w:shd w:val="clear" w:color="auto" w:fill="auto"/>
                <w:lang w:val="en-US" w:eastAsia="zh-CN" w:bidi="zh-TW"/>
                <w14:textFill>
                  <w14:solidFill>
                    <w14:schemeClr w14:val="tx1"/>
                  </w14:solidFill>
                </w14:textFill>
              </w:rPr>
            </w:pPr>
            <w:r>
              <w:rPr>
                <w:rFonts w:hint="eastAsia" w:ascii="仿宋" w:hAnsi="仿宋" w:eastAsia="仿宋" w:cs="仿宋"/>
                <w:color w:val="000000" w:themeColor="text1"/>
                <w:sz w:val="32"/>
                <w:szCs w:val="32"/>
                <w:lang w:val="en-US" w:eastAsia="zh-CN"/>
                <w14:textFill>
                  <w14:solidFill>
                    <w14:schemeClr w14:val="tx1"/>
                  </w14:solidFill>
                </w14:textFill>
              </w:rPr>
              <w:t>139</w:t>
            </w:r>
          </w:p>
        </w:tc>
        <w:tc>
          <w:tcPr>
            <w:tcW w:w="1549" w:type="dxa"/>
            <w:tcBorders>
              <w:top w:val="single" w:color="auto" w:sz="4" w:space="0"/>
              <w:left w:val="single" w:color="auto" w:sz="4" w:space="0"/>
              <w:right w:val="single" w:color="auto" w:sz="4" w:space="0"/>
            </w:tcBorders>
            <w:shd w:val="clear" w:color="auto" w:fill="FFFFFF"/>
            <w:vAlign w:val="center"/>
          </w:tcPr>
          <w:p w14:paraId="4246D514">
            <w:pPr>
              <w:pStyle w:val="27"/>
              <w:keepNext w:val="0"/>
              <w:keepLines w:val="0"/>
              <w:widowControl w:val="0"/>
              <w:shd w:val="clear" w:color="auto" w:fill="auto"/>
              <w:bidi w:val="0"/>
              <w:spacing w:before="0" w:after="0" w:line="240" w:lineRule="auto"/>
              <w:ind w:left="0" w:leftChars="0" w:right="0" w:rightChars="0" w:firstLine="0" w:firstLineChars="0"/>
              <w:jc w:val="center"/>
              <w:rPr>
                <w:rFonts w:hint="default" w:ascii="仿宋" w:hAnsi="仿宋" w:eastAsia="仿宋" w:cs="仿宋"/>
                <w:color w:val="000000" w:themeColor="text1"/>
                <w:kern w:val="2"/>
                <w:sz w:val="32"/>
                <w:szCs w:val="32"/>
                <w:u w:val="none"/>
                <w:shd w:val="clear" w:color="auto" w:fill="auto"/>
                <w:lang w:val="en-US" w:eastAsia="zh-CN" w:bidi="zh-TW"/>
                <w14:textFill>
                  <w14:solidFill>
                    <w14:schemeClr w14:val="tx1"/>
                  </w14:solidFill>
                </w14:textFill>
              </w:rPr>
            </w:pPr>
            <w:r>
              <w:rPr>
                <w:rFonts w:hint="eastAsia" w:ascii="仿宋" w:hAnsi="仿宋" w:eastAsia="仿宋" w:cs="仿宋"/>
                <w:color w:val="000000" w:themeColor="text1"/>
                <w:sz w:val="32"/>
                <w:szCs w:val="32"/>
                <w:lang w:val="en-US" w:eastAsia="zh-CN"/>
                <w14:textFill>
                  <w14:solidFill>
                    <w14:schemeClr w14:val="tx1"/>
                  </w14:solidFill>
                </w14:textFill>
              </w:rPr>
              <w:t>27</w:t>
            </w:r>
          </w:p>
        </w:tc>
        <w:tc>
          <w:tcPr>
            <w:tcW w:w="2210" w:type="dxa"/>
            <w:tcBorders>
              <w:top w:val="single" w:color="auto" w:sz="4" w:space="0"/>
              <w:left w:val="single" w:color="auto" w:sz="4" w:space="0"/>
              <w:right w:val="single" w:color="auto" w:sz="4" w:space="0"/>
            </w:tcBorders>
            <w:shd w:val="clear" w:color="auto" w:fill="FFFFFF"/>
            <w:vAlign w:val="center"/>
          </w:tcPr>
          <w:p w14:paraId="0B993071">
            <w:pPr>
              <w:pStyle w:val="27"/>
              <w:keepNext w:val="0"/>
              <w:keepLines w:val="0"/>
              <w:widowControl w:val="0"/>
              <w:shd w:val="clear" w:color="auto" w:fill="auto"/>
              <w:bidi w:val="0"/>
              <w:spacing w:before="0" w:after="0" w:line="240" w:lineRule="auto"/>
              <w:ind w:left="0" w:right="0" w:firstLine="0"/>
              <w:jc w:val="center"/>
              <w:rPr>
                <w:rFonts w:hint="default" w:ascii="仿宋" w:hAnsi="仿宋" w:eastAsia="仿宋" w:cs="仿宋"/>
                <w:color w:val="000000" w:themeColor="text1"/>
                <w:sz w:val="32"/>
                <w:szCs w:val="32"/>
                <w:lang w:val="en-US" w:eastAsia="zh-CN"/>
                <w14:textFill>
                  <w14:solidFill>
                    <w14:schemeClr w14:val="tx1"/>
                  </w14:solidFill>
                </w14:textFill>
              </w:rPr>
            </w:pPr>
            <w:r>
              <w:rPr>
                <w:rFonts w:hint="eastAsia" w:ascii="仿宋" w:hAnsi="仿宋" w:eastAsia="仿宋" w:cs="仿宋"/>
                <w:color w:val="000000" w:themeColor="text1"/>
                <w:sz w:val="32"/>
                <w:szCs w:val="32"/>
                <w:lang w:val="en-US" w:eastAsia="zh-CN"/>
                <w14:textFill>
                  <w14:solidFill>
                    <w14:schemeClr w14:val="tx1"/>
                  </w14:solidFill>
                </w14:textFill>
              </w:rPr>
              <w:t>3</w:t>
            </w:r>
          </w:p>
        </w:tc>
      </w:tr>
      <w:tr w14:paraId="009D86BD">
        <w:tblPrEx>
          <w:tblCellMar>
            <w:top w:w="0" w:type="dxa"/>
            <w:left w:w="10" w:type="dxa"/>
            <w:bottom w:w="0" w:type="dxa"/>
            <w:right w:w="10" w:type="dxa"/>
          </w:tblCellMar>
        </w:tblPrEx>
        <w:trPr>
          <w:trHeight w:val="540" w:hRule="exact"/>
          <w:jc w:val="center"/>
        </w:trPr>
        <w:tc>
          <w:tcPr>
            <w:tcW w:w="2250" w:type="dxa"/>
            <w:tcBorders>
              <w:top w:val="single" w:color="auto" w:sz="4" w:space="0"/>
              <w:left w:val="single" w:color="auto" w:sz="4" w:space="0"/>
            </w:tcBorders>
            <w:shd w:val="clear" w:color="auto" w:fill="FFFFFF"/>
            <w:vAlign w:val="bottom"/>
          </w:tcPr>
          <w:p w14:paraId="39C8225B">
            <w:pPr>
              <w:pStyle w:val="27"/>
              <w:keepNext w:val="0"/>
              <w:keepLines w:val="0"/>
              <w:widowControl w:val="0"/>
              <w:shd w:val="clear" w:color="auto" w:fill="auto"/>
              <w:bidi w:val="0"/>
              <w:spacing w:before="0" w:after="0" w:line="240" w:lineRule="auto"/>
              <w:ind w:left="0" w:leftChars="0" w:right="0" w:rightChars="0" w:firstLine="760" w:firstLineChars="0"/>
              <w:jc w:val="left"/>
              <w:rPr>
                <w:rFonts w:hint="eastAsia" w:ascii="仿宋" w:hAnsi="仿宋" w:eastAsia="仿宋" w:cs="仿宋"/>
                <w:color w:val="000000" w:themeColor="text1"/>
                <w:kern w:val="2"/>
                <w:sz w:val="32"/>
                <w:szCs w:val="32"/>
                <w:u w:val="none"/>
                <w:shd w:val="clear" w:color="auto" w:fill="auto"/>
                <w:lang w:val="zh-TW" w:eastAsia="zh-CN" w:bidi="zh-TW"/>
                <w14:textFill>
                  <w14:solidFill>
                    <w14:schemeClr w14:val="tx1"/>
                  </w14:solidFill>
                </w14:textFill>
              </w:rPr>
            </w:pPr>
            <w:r>
              <w:rPr>
                <w:rFonts w:hint="eastAsia" w:ascii="仿宋" w:hAnsi="仿宋" w:eastAsia="仿宋" w:cs="仿宋"/>
                <w:color w:val="000000" w:themeColor="text1"/>
                <w:sz w:val="32"/>
                <w:szCs w:val="32"/>
                <w:lang w:eastAsia="zh-CN"/>
                <w14:textFill>
                  <w14:solidFill>
                    <w14:schemeClr w14:val="tx1"/>
                  </w14:solidFill>
                </w14:textFill>
              </w:rPr>
              <w:t>临</w:t>
            </w:r>
            <w:r>
              <w:rPr>
                <w:rFonts w:hint="eastAsia" w:ascii="仿宋" w:hAnsi="仿宋" w:eastAsia="仿宋" w:cs="仿宋"/>
                <w:color w:val="000000" w:themeColor="text1"/>
                <w:sz w:val="32"/>
                <w:szCs w:val="32"/>
                <w:lang w:val="en-US" w:eastAsia="zh-CN"/>
                <w14:textFill>
                  <w14:solidFill>
                    <w14:schemeClr w14:val="tx1"/>
                  </w14:solidFill>
                </w14:textFill>
              </w:rPr>
              <w:t xml:space="preserve"> </w:t>
            </w:r>
            <w:r>
              <w:rPr>
                <w:rFonts w:hint="eastAsia" w:ascii="仿宋" w:hAnsi="仿宋" w:eastAsia="仿宋" w:cs="仿宋"/>
                <w:color w:val="000000" w:themeColor="text1"/>
                <w:sz w:val="32"/>
                <w:szCs w:val="32"/>
                <w:lang w:eastAsia="zh-CN"/>
                <w14:textFill>
                  <w14:solidFill>
                    <w14:schemeClr w14:val="tx1"/>
                  </w14:solidFill>
                </w14:textFill>
              </w:rPr>
              <w:t>港</w:t>
            </w:r>
            <w:r>
              <w:rPr>
                <w:rFonts w:hint="eastAsia" w:ascii="仿宋" w:hAnsi="仿宋" w:eastAsia="仿宋" w:cs="仿宋"/>
                <w:color w:val="000000" w:themeColor="text1"/>
                <w:sz w:val="32"/>
                <w:szCs w:val="32"/>
                <w:lang w:val="en-US" w:eastAsia="zh-CN"/>
                <w14:textFill>
                  <w14:solidFill>
                    <w14:schemeClr w14:val="tx1"/>
                  </w14:solidFill>
                </w14:textFill>
              </w:rPr>
              <w:t xml:space="preserve"> </w:t>
            </w:r>
            <w:r>
              <w:rPr>
                <w:rFonts w:hint="eastAsia" w:ascii="仿宋" w:hAnsi="仿宋" w:eastAsia="仿宋" w:cs="仿宋"/>
                <w:color w:val="000000" w:themeColor="text1"/>
                <w:sz w:val="32"/>
                <w:szCs w:val="32"/>
                <w:lang w:eastAsia="zh-CN"/>
                <w14:textFill>
                  <w14:solidFill>
                    <w14:schemeClr w14:val="tx1"/>
                  </w14:solidFill>
                </w14:textFill>
              </w:rPr>
              <w:t>区</w:t>
            </w:r>
          </w:p>
        </w:tc>
        <w:tc>
          <w:tcPr>
            <w:tcW w:w="1966" w:type="dxa"/>
            <w:tcBorders>
              <w:top w:val="single" w:color="auto" w:sz="4" w:space="0"/>
              <w:left w:val="single" w:color="auto" w:sz="4" w:space="0"/>
              <w:right w:val="single" w:color="auto" w:sz="4" w:space="0"/>
            </w:tcBorders>
            <w:shd w:val="clear" w:color="auto" w:fill="FFFFFF"/>
            <w:vAlign w:val="center"/>
          </w:tcPr>
          <w:p w14:paraId="69B08853">
            <w:pPr>
              <w:pStyle w:val="27"/>
              <w:keepNext w:val="0"/>
              <w:keepLines w:val="0"/>
              <w:widowControl w:val="0"/>
              <w:shd w:val="clear" w:color="auto" w:fill="auto"/>
              <w:bidi w:val="0"/>
              <w:spacing w:before="0" w:after="0" w:line="240" w:lineRule="auto"/>
              <w:ind w:left="0" w:leftChars="0" w:right="0" w:rightChars="0" w:firstLine="0" w:firstLineChars="0"/>
              <w:jc w:val="center"/>
              <w:rPr>
                <w:rFonts w:hint="eastAsia" w:ascii="仿宋" w:hAnsi="仿宋" w:eastAsia="仿宋" w:cs="仿宋"/>
                <w:color w:val="000000" w:themeColor="text1"/>
                <w:kern w:val="2"/>
                <w:sz w:val="32"/>
                <w:szCs w:val="32"/>
                <w:u w:val="none"/>
                <w:shd w:val="clear" w:color="auto" w:fill="auto"/>
                <w:lang w:val="en-US" w:eastAsia="zh-CN" w:bidi="zh-TW"/>
                <w14:textFill>
                  <w14:solidFill>
                    <w14:schemeClr w14:val="tx1"/>
                  </w14:solidFill>
                </w14:textFill>
              </w:rPr>
            </w:pPr>
            <w:r>
              <w:rPr>
                <w:rFonts w:hint="eastAsia" w:ascii="仿宋" w:hAnsi="仿宋" w:eastAsia="仿宋" w:cs="仿宋"/>
                <w:color w:val="000000" w:themeColor="text1"/>
                <w:sz w:val="32"/>
                <w:szCs w:val="32"/>
                <w:lang w:val="en-US" w:eastAsia="zh-CN"/>
                <w14:textFill>
                  <w14:solidFill>
                    <w14:schemeClr w14:val="tx1"/>
                  </w14:solidFill>
                </w14:textFill>
              </w:rPr>
              <w:t>98</w:t>
            </w:r>
          </w:p>
        </w:tc>
        <w:tc>
          <w:tcPr>
            <w:tcW w:w="1521" w:type="dxa"/>
            <w:tcBorders>
              <w:top w:val="single" w:color="auto" w:sz="4" w:space="0"/>
              <w:left w:val="single" w:color="auto" w:sz="4" w:space="0"/>
              <w:right w:val="single" w:color="auto" w:sz="4" w:space="0"/>
            </w:tcBorders>
            <w:shd w:val="clear" w:color="auto" w:fill="FFFFFF"/>
            <w:vAlign w:val="center"/>
          </w:tcPr>
          <w:p w14:paraId="34FA8F4D">
            <w:pPr>
              <w:pStyle w:val="27"/>
              <w:keepNext w:val="0"/>
              <w:keepLines w:val="0"/>
              <w:widowControl w:val="0"/>
              <w:shd w:val="clear" w:color="auto" w:fill="auto"/>
              <w:bidi w:val="0"/>
              <w:spacing w:before="0" w:after="0" w:line="240" w:lineRule="auto"/>
              <w:ind w:left="0" w:leftChars="0" w:right="0" w:rightChars="0" w:firstLine="0" w:firstLineChars="0"/>
              <w:jc w:val="center"/>
              <w:rPr>
                <w:rFonts w:hint="default" w:ascii="仿宋" w:hAnsi="仿宋" w:eastAsia="仿宋" w:cs="仿宋"/>
                <w:color w:val="000000" w:themeColor="text1"/>
                <w:kern w:val="2"/>
                <w:sz w:val="32"/>
                <w:szCs w:val="32"/>
                <w:u w:val="none"/>
                <w:shd w:val="clear" w:color="auto" w:fill="auto"/>
                <w:lang w:val="en-US" w:eastAsia="zh-CN" w:bidi="zh-TW"/>
                <w14:textFill>
                  <w14:solidFill>
                    <w14:schemeClr w14:val="tx1"/>
                  </w14:solidFill>
                </w14:textFill>
              </w:rPr>
            </w:pPr>
            <w:r>
              <w:rPr>
                <w:rFonts w:hint="eastAsia" w:ascii="仿宋" w:hAnsi="仿宋" w:eastAsia="仿宋" w:cs="仿宋"/>
                <w:color w:val="000000" w:themeColor="text1"/>
                <w:sz w:val="32"/>
                <w:szCs w:val="32"/>
                <w:lang w:val="en-US" w:eastAsia="zh-CN"/>
                <w14:textFill>
                  <w14:solidFill>
                    <w14:schemeClr w14:val="tx1"/>
                  </w14:solidFill>
                </w14:textFill>
              </w:rPr>
              <w:t>98</w:t>
            </w:r>
          </w:p>
        </w:tc>
        <w:tc>
          <w:tcPr>
            <w:tcW w:w="1549" w:type="dxa"/>
            <w:tcBorders>
              <w:top w:val="single" w:color="auto" w:sz="4" w:space="0"/>
              <w:left w:val="single" w:color="auto" w:sz="4" w:space="0"/>
              <w:right w:val="single" w:color="auto" w:sz="4" w:space="0"/>
            </w:tcBorders>
            <w:shd w:val="clear" w:color="auto" w:fill="FFFFFF"/>
            <w:vAlign w:val="center"/>
          </w:tcPr>
          <w:p w14:paraId="088BDD98">
            <w:pPr>
              <w:pStyle w:val="27"/>
              <w:keepNext w:val="0"/>
              <w:keepLines w:val="0"/>
              <w:widowControl w:val="0"/>
              <w:shd w:val="clear" w:color="auto" w:fill="auto"/>
              <w:bidi w:val="0"/>
              <w:spacing w:before="0" w:after="0" w:line="240" w:lineRule="auto"/>
              <w:ind w:left="0" w:leftChars="0" w:right="0" w:rightChars="0" w:firstLine="0" w:firstLineChars="0"/>
              <w:jc w:val="center"/>
              <w:rPr>
                <w:rFonts w:hint="default" w:ascii="仿宋" w:hAnsi="仿宋" w:eastAsia="仿宋" w:cs="仿宋"/>
                <w:color w:val="000000" w:themeColor="text1"/>
                <w:kern w:val="2"/>
                <w:sz w:val="32"/>
                <w:szCs w:val="32"/>
                <w:u w:val="none"/>
                <w:shd w:val="clear" w:color="auto" w:fill="auto"/>
                <w:lang w:val="en-US" w:eastAsia="zh-CN" w:bidi="zh-TW"/>
                <w14:textFill>
                  <w14:solidFill>
                    <w14:schemeClr w14:val="tx1"/>
                  </w14:solidFill>
                </w14:textFill>
              </w:rPr>
            </w:pPr>
            <w:r>
              <w:rPr>
                <w:rFonts w:hint="eastAsia" w:ascii="仿宋" w:hAnsi="仿宋" w:eastAsia="仿宋" w:cs="仿宋"/>
                <w:color w:val="000000" w:themeColor="text1"/>
                <w:sz w:val="32"/>
                <w:szCs w:val="32"/>
                <w:lang w:val="en-US" w:eastAsia="zh-CN"/>
                <w14:textFill>
                  <w14:solidFill>
                    <w14:schemeClr w14:val="tx1"/>
                  </w14:solidFill>
                </w14:textFill>
              </w:rPr>
              <w:t>0</w:t>
            </w:r>
          </w:p>
        </w:tc>
        <w:tc>
          <w:tcPr>
            <w:tcW w:w="2210" w:type="dxa"/>
            <w:tcBorders>
              <w:top w:val="single" w:color="auto" w:sz="4" w:space="0"/>
              <w:left w:val="single" w:color="auto" w:sz="4" w:space="0"/>
              <w:right w:val="single" w:color="auto" w:sz="4" w:space="0"/>
            </w:tcBorders>
            <w:shd w:val="clear" w:color="auto" w:fill="FFFFFF"/>
            <w:vAlign w:val="center"/>
          </w:tcPr>
          <w:p w14:paraId="502777D0">
            <w:pPr>
              <w:pStyle w:val="27"/>
              <w:keepNext w:val="0"/>
              <w:keepLines w:val="0"/>
              <w:widowControl w:val="0"/>
              <w:shd w:val="clear" w:color="auto" w:fill="auto"/>
              <w:bidi w:val="0"/>
              <w:spacing w:before="0" w:after="0" w:line="240" w:lineRule="auto"/>
              <w:ind w:left="0" w:right="0" w:firstLine="0"/>
              <w:jc w:val="center"/>
              <w:rPr>
                <w:rFonts w:hint="default" w:ascii="仿宋" w:hAnsi="仿宋" w:eastAsia="仿宋" w:cs="仿宋"/>
                <w:color w:val="000000" w:themeColor="text1"/>
                <w:sz w:val="32"/>
                <w:szCs w:val="32"/>
                <w:lang w:val="en-US" w:eastAsia="zh-CN"/>
                <w14:textFill>
                  <w14:solidFill>
                    <w14:schemeClr w14:val="tx1"/>
                  </w14:solidFill>
                </w14:textFill>
              </w:rPr>
            </w:pPr>
            <w:r>
              <w:rPr>
                <w:rFonts w:hint="eastAsia" w:ascii="仿宋" w:hAnsi="仿宋" w:eastAsia="仿宋" w:cs="仿宋"/>
                <w:color w:val="000000" w:themeColor="text1"/>
                <w:sz w:val="32"/>
                <w:szCs w:val="32"/>
                <w:lang w:val="en-US" w:eastAsia="zh-CN"/>
                <w14:textFill>
                  <w14:solidFill>
                    <w14:schemeClr w14:val="tx1"/>
                  </w14:solidFill>
                </w14:textFill>
              </w:rPr>
              <w:t>0</w:t>
            </w:r>
          </w:p>
        </w:tc>
      </w:tr>
      <w:tr w14:paraId="5EAB445B">
        <w:tblPrEx>
          <w:tblCellMar>
            <w:top w:w="0" w:type="dxa"/>
            <w:left w:w="10" w:type="dxa"/>
            <w:bottom w:w="0" w:type="dxa"/>
            <w:right w:w="10" w:type="dxa"/>
          </w:tblCellMar>
        </w:tblPrEx>
        <w:trPr>
          <w:trHeight w:val="525" w:hRule="exact"/>
          <w:jc w:val="center"/>
        </w:trPr>
        <w:tc>
          <w:tcPr>
            <w:tcW w:w="2250" w:type="dxa"/>
            <w:tcBorders>
              <w:top w:val="single" w:color="auto" w:sz="4" w:space="0"/>
              <w:left w:val="single" w:color="auto" w:sz="4" w:space="0"/>
            </w:tcBorders>
            <w:shd w:val="clear" w:color="auto" w:fill="FFFFFF"/>
            <w:vAlign w:val="bottom"/>
          </w:tcPr>
          <w:p w14:paraId="6EA6CA68">
            <w:pPr>
              <w:pStyle w:val="27"/>
              <w:keepNext w:val="0"/>
              <w:keepLines w:val="0"/>
              <w:widowControl w:val="0"/>
              <w:shd w:val="clear" w:color="auto" w:fill="auto"/>
              <w:bidi w:val="0"/>
              <w:spacing w:before="0" w:after="0" w:line="240" w:lineRule="auto"/>
              <w:ind w:left="0" w:leftChars="0" w:right="0" w:rightChars="0" w:firstLine="760" w:firstLineChars="0"/>
              <w:jc w:val="left"/>
              <w:rPr>
                <w:rFonts w:hint="eastAsia" w:ascii="仿宋" w:hAnsi="仿宋" w:eastAsia="仿宋" w:cs="仿宋"/>
                <w:color w:val="000000" w:themeColor="text1"/>
                <w:kern w:val="2"/>
                <w:sz w:val="32"/>
                <w:szCs w:val="32"/>
                <w:u w:val="none"/>
                <w:shd w:val="clear" w:color="auto" w:fill="auto"/>
                <w:lang w:val="zh-TW" w:eastAsia="zh-CN" w:bidi="zh-TW"/>
                <w14:textFill>
                  <w14:solidFill>
                    <w14:schemeClr w14:val="tx1"/>
                  </w14:solidFill>
                </w14:textFill>
              </w:rPr>
            </w:pPr>
            <w:r>
              <w:rPr>
                <w:rFonts w:hint="eastAsia" w:ascii="仿宋" w:hAnsi="仿宋" w:eastAsia="仿宋" w:cs="仿宋"/>
                <w:color w:val="000000" w:themeColor="text1"/>
                <w:sz w:val="32"/>
                <w:szCs w:val="32"/>
                <w:lang w:eastAsia="zh-CN"/>
                <w14:textFill>
                  <w14:solidFill>
                    <w14:schemeClr w14:val="tx1"/>
                  </w14:solidFill>
                </w14:textFill>
              </w:rPr>
              <w:t>南海新区</w:t>
            </w:r>
          </w:p>
        </w:tc>
        <w:tc>
          <w:tcPr>
            <w:tcW w:w="1966" w:type="dxa"/>
            <w:tcBorders>
              <w:top w:val="single" w:color="auto" w:sz="4" w:space="0"/>
              <w:left w:val="single" w:color="auto" w:sz="4" w:space="0"/>
              <w:right w:val="single" w:color="auto" w:sz="4" w:space="0"/>
            </w:tcBorders>
            <w:shd w:val="clear" w:color="auto" w:fill="FFFFFF"/>
            <w:vAlign w:val="center"/>
          </w:tcPr>
          <w:p w14:paraId="5E4ACBE9">
            <w:pPr>
              <w:pStyle w:val="27"/>
              <w:keepNext w:val="0"/>
              <w:keepLines w:val="0"/>
              <w:widowControl w:val="0"/>
              <w:shd w:val="clear" w:color="auto" w:fill="auto"/>
              <w:bidi w:val="0"/>
              <w:spacing w:before="0" w:after="0" w:line="240" w:lineRule="auto"/>
              <w:ind w:left="0" w:leftChars="0" w:right="0" w:rightChars="0" w:firstLine="0" w:firstLineChars="0"/>
              <w:jc w:val="center"/>
              <w:rPr>
                <w:rFonts w:hint="eastAsia" w:ascii="仿宋" w:hAnsi="仿宋" w:eastAsia="仿宋" w:cs="仿宋"/>
                <w:color w:val="000000" w:themeColor="text1"/>
                <w:kern w:val="2"/>
                <w:sz w:val="32"/>
                <w:szCs w:val="32"/>
                <w:u w:val="none"/>
                <w:shd w:val="clear" w:color="auto" w:fill="auto"/>
                <w:lang w:val="en-US" w:eastAsia="zh-CN" w:bidi="zh-TW"/>
                <w14:textFill>
                  <w14:solidFill>
                    <w14:schemeClr w14:val="tx1"/>
                  </w14:solidFill>
                </w14:textFill>
              </w:rPr>
            </w:pPr>
            <w:r>
              <w:rPr>
                <w:rFonts w:hint="eastAsia" w:ascii="仿宋" w:hAnsi="仿宋" w:eastAsia="仿宋" w:cs="仿宋"/>
                <w:color w:val="000000" w:themeColor="text1"/>
                <w:sz w:val="32"/>
                <w:szCs w:val="32"/>
                <w:lang w:val="en-US" w:eastAsia="zh-CN"/>
                <w14:textFill>
                  <w14:solidFill>
                    <w14:schemeClr w14:val="tx1"/>
                  </w14:solidFill>
                </w14:textFill>
              </w:rPr>
              <w:t>46</w:t>
            </w:r>
          </w:p>
        </w:tc>
        <w:tc>
          <w:tcPr>
            <w:tcW w:w="1521" w:type="dxa"/>
            <w:tcBorders>
              <w:top w:val="single" w:color="auto" w:sz="4" w:space="0"/>
              <w:left w:val="single" w:color="auto" w:sz="4" w:space="0"/>
              <w:right w:val="single" w:color="auto" w:sz="4" w:space="0"/>
            </w:tcBorders>
            <w:shd w:val="clear" w:color="auto" w:fill="FFFFFF"/>
            <w:vAlign w:val="center"/>
          </w:tcPr>
          <w:p w14:paraId="483CB61B">
            <w:pPr>
              <w:pStyle w:val="27"/>
              <w:keepNext w:val="0"/>
              <w:keepLines w:val="0"/>
              <w:widowControl w:val="0"/>
              <w:shd w:val="clear" w:color="auto" w:fill="auto"/>
              <w:bidi w:val="0"/>
              <w:spacing w:before="0" w:after="0" w:line="240" w:lineRule="auto"/>
              <w:ind w:left="0" w:leftChars="0" w:right="0" w:rightChars="0" w:firstLine="0" w:firstLineChars="0"/>
              <w:jc w:val="center"/>
              <w:rPr>
                <w:rFonts w:hint="default" w:ascii="仿宋" w:hAnsi="仿宋" w:eastAsia="仿宋" w:cs="仿宋"/>
                <w:color w:val="000000" w:themeColor="text1"/>
                <w:kern w:val="2"/>
                <w:sz w:val="32"/>
                <w:szCs w:val="32"/>
                <w:u w:val="none"/>
                <w:shd w:val="clear" w:color="auto" w:fill="auto"/>
                <w:lang w:val="en-US" w:eastAsia="zh-CN" w:bidi="zh-TW"/>
                <w14:textFill>
                  <w14:solidFill>
                    <w14:schemeClr w14:val="tx1"/>
                  </w14:solidFill>
                </w14:textFill>
              </w:rPr>
            </w:pPr>
            <w:r>
              <w:rPr>
                <w:rFonts w:hint="eastAsia" w:ascii="仿宋" w:hAnsi="仿宋" w:eastAsia="仿宋" w:cs="仿宋"/>
                <w:color w:val="000000" w:themeColor="text1"/>
                <w:sz w:val="32"/>
                <w:szCs w:val="32"/>
                <w:lang w:val="en-US" w:eastAsia="zh-CN"/>
                <w14:textFill>
                  <w14:solidFill>
                    <w14:schemeClr w14:val="tx1"/>
                  </w14:solidFill>
                </w14:textFill>
              </w:rPr>
              <w:t>58</w:t>
            </w:r>
          </w:p>
        </w:tc>
        <w:tc>
          <w:tcPr>
            <w:tcW w:w="1549" w:type="dxa"/>
            <w:tcBorders>
              <w:top w:val="single" w:color="auto" w:sz="4" w:space="0"/>
              <w:left w:val="single" w:color="auto" w:sz="4" w:space="0"/>
              <w:right w:val="single" w:color="auto" w:sz="4" w:space="0"/>
            </w:tcBorders>
            <w:shd w:val="clear" w:color="auto" w:fill="FFFFFF"/>
            <w:vAlign w:val="center"/>
          </w:tcPr>
          <w:p w14:paraId="112F9A2A">
            <w:pPr>
              <w:pStyle w:val="27"/>
              <w:keepNext w:val="0"/>
              <w:keepLines w:val="0"/>
              <w:widowControl w:val="0"/>
              <w:shd w:val="clear" w:color="auto" w:fill="auto"/>
              <w:bidi w:val="0"/>
              <w:spacing w:before="0" w:after="0" w:line="240" w:lineRule="auto"/>
              <w:ind w:left="0" w:leftChars="0" w:right="0" w:rightChars="0" w:firstLine="0" w:firstLineChars="0"/>
              <w:jc w:val="center"/>
              <w:rPr>
                <w:rFonts w:hint="default" w:ascii="仿宋" w:hAnsi="仿宋" w:eastAsia="仿宋" w:cs="仿宋"/>
                <w:color w:val="000000" w:themeColor="text1"/>
                <w:kern w:val="2"/>
                <w:sz w:val="32"/>
                <w:szCs w:val="32"/>
                <w:u w:val="none"/>
                <w:shd w:val="clear" w:color="auto" w:fill="auto"/>
                <w:lang w:val="en-US" w:eastAsia="zh-CN" w:bidi="zh-TW"/>
                <w14:textFill>
                  <w14:solidFill>
                    <w14:schemeClr w14:val="tx1"/>
                  </w14:solidFill>
                </w14:textFill>
              </w:rPr>
            </w:pPr>
            <w:r>
              <w:rPr>
                <w:rFonts w:hint="eastAsia" w:ascii="仿宋" w:hAnsi="仿宋" w:eastAsia="仿宋" w:cs="仿宋"/>
                <w:color w:val="000000" w:themeColor="text1"/>
                <w:sz w:val="32"/>
                <w:szCs w:val="32"/>
                <w:lang w:val="en-US" w:eastAsia="zh-CN"/>
                <w14:textFill>
                  <w14:solidFill>
                    <w14:schemeClr w14:val="tx1"/>
                  </w14:solidFill>
                </w14:textFill>
              </w:rPr>
              <w:t>0</w:t>
            </w:r>
          </w:p>
        </w:tc>
        <w:tc>
          <w:tcPr>
            <w:tcW w:w="2210" w:type="dxa"/>
            <w:tcBorders>
              <w:top w:val="single" w:color="auto" w:sz="4" w:space="0"/>
              <w:left w:val="single" w:color="auto" w:sz="4" w:space="0"/>
              <w:right w:val="single" w:color="auto" w:sz="4" w:space="0"/>
            </w:tcBorders>
            <w:shd w:val="clear" w:color="auto" w:fill="FFFFFF"/>
            <w:vAlign w:val="bottom"/>
          </w:tcPr>
          <w:p w14:paraId="76750CB7">
            <w:pPr>
              <w:pStyle w:val="27"/>
              <w:keepNext w:val="0"/>
              <w:keepLines w:val="0"/>
              <w:widowControl w:val="0"/>
              <w:shd w:val="clear" w:color="auto" w:fill="auto"/>
              <w:bidi w:val="0"/>
              <w:spacing w:before="0" w:after="0" w:line="240" w:lineRule="auto"/>
              <w:ind w:left="0" w:right="0" w:firstLine="0"/>
              <w:jc w:val="center"/>
              <w:rPr>
                <w:rFonts w:hint="default" w:ascii="仿宋" w:hAnsi="仿宋" w:eastAsia="仿宋" w:cs="仿宋"/>
                <w:color w:val="000000" w:themeColor="text1"/>
                <w:sz w:val="32"/>
                <w:szCs w:val="32"/>
                <w:lang w:val="en-US" w:eastAsia="zh-CN"/>
                <w14:textFill>
                  <w14:solidFill>
                    <w14:schemeClr w14:val="tx1"/>
                  </w14:solidFill>
                </w14:textFill>
              </w:rPr>
            </w:pPr>
            <w:r>
              <w:rPr>
                <w:rFonts w:hint="eastAsia" w:ascii="仿宋" w:hAnsi="仿宋" w:eastAsia="仿宋" w:cs="仿宋"/>
                <w:color w:val="000000" w:themeColor="text1"/>
                <w:sz w:val="32"/>
                <w:szCs w:val="32"/>
                <w:lang w:val="en-US" w:eastAsia="zh-CN"/>
                <w14:textFill>
                  <w14:solidFill>
                    <w14:schemeClr w14:val="tx1"/>
                  </w14:solidFill>
                </w14:textFill>
              </w:rPr>
              <w:t>0</w:t>
            </w:r>
          </w:p>
        </w:tc>
      </w:tr>
      <w:tr w14:paraId="717FC27F">
        <w:tblPrEx>
          <w:tblCellMar>
            <w:top w:w="0" w:type="dxa"/>
            <w:left w:w="10" w:type="dxa"/>
            <w:bottom w:w="0" w:type="dxa"/>
            <w:right w:w="10" w:type="dxa"/>
          </w:tblCellMar>
        </w:tblPrEx>
        <w:trPr>
          <w:trHeight w:val="570" w:hRule="exact"/>
          <w:jc w:val="center"/>
        </w:trPr>
        <w:tc>
          <w:tcPr>
            <w:tcW w:w="2250" w:type="dxa"/>
            <w:tcBorders>
              <w:top w:val="single" w:color="auto" w:sz="4" w:space="0"/>
              <w:left w:val="single" w:color="auto" w:sz="4" w:space="0"/>
            </w:tcBorders>
            <w:shd w:val="clear" w:color="auto" w:fill="FFFFFF"/>
            <w:vAlign w:val="bottom"/>
          </w:tcPr>
          <w:p w14:paraId="3EF8EA90">
            <w:pPr>
              <w:pStyle w:val="27"/>
              <w:keepNext w:val="0"/>
              <w:keepLines w:val="0"/>
              <w:widowControl w:val="0"/>
              <w:shd w:val="clear" w:color="auto" w:fill="auto"/>
              <w:bidi w:val="0"/>
              <w:spacing w:before="0" w:after="0" w:line="240" w:lineRule="auto"/>
              <w:ind w:left="0" w:leftChars="0" w:right="0" w:rightChars="0" w:firstLine="760" w:firstLineChars="0"/>
              <w:jc w:val="left"/>
              <w:rPr>
                <w:rFonts w:hint="eastAsia" w:ascii="仿宋" w:hAnsi="仿宋" w:eastAsia="仿宋" w:cs="仿宋"/>
                <w:color w:val="000000" w:themeColor="text1"/>
                <w:kern w:val="2"/>
                <w:sz w:val="32"/>
                <w:szCs w:val="32"/>
                <w:u w:val="none"/>
                <w:shd w:val="clear" w:color="auto" w:fill="auto"/>
                <w:lang w:val="zh-TW" w:eastAsia="zh-CN" w:bidi="zh-TW"/>
                <w14:textFill>
                  <w14:solidFill>
                    <w14:schemeClr w14:val="tx1"/>
                  </w14:solidFill>
                </w14:textFill>
              </w:rPr>
            </w:pPr>
            <w:r>
              <w:rPr>
                <w:rFonts w:hint="eastAsia" w:ascii="仿宋" w:hAnsi="仿宋" w:eastAsia="仿宋" w:cs="仿宋"/>
                <w:color w:val="000000" w:themeColor="text1"/>
                <w:sz w:val="32"/>
                <w:szCs w:val="32"/>
                <w:lang w:eastAsia="zh-CN"/>
                <w14:textFill>
                  <w14:solidFill>
                    <w14:schemeClr w14:val="tx1"/>
                  </w14:solidFill>
                </w14:textFill>
              </w:rPr>
              <w:t>合</w:t>
            </w:r>
            <w:r>
              <w:rPr>
                <w:rFonts w:hint="eastAsia" w:ascii="仿宋" w:hAnsi="仿宋" w:eastAsia="仿宋" w:cs="仿宋"/>
                <w:color w:val="000000" w:themeColor="text1"/>
                <w:sz w:val="32"/>
                <w:szCs w:val="32"/>
                <w:lang w:val="en-US" w:eastAsia="zh-CN"/>
                <w14:textFill>
                  <w14:solidFill>
                    <w14:schemeClr w14:val="tx1"/>
                  </w14:solidFill>
                </w14:textFill>
              </w:rPr>
              <w:t xml:space="preserve">    </w:t>
            </w:r>
            <w:r>
              <w:rPr>
                <w:rFonts w:hint="eastAsia" w:ascii="仿宋" w:hAnsi="仿宋" w:eastAsia="仿宋" w:cs="仿宋"/>
                <w:color w:val="000000" w:themeColor="text1"/>
                <w:sz w:val="32"/>
                <w:szCs w:val="32"/>
                <w:lang w:eastAsia="zh-CN"/>
                <w14:textFill>
                  <w14:solidFill>
                    <w14:schemeClr w14:val="tx1"/>
                  </w14:solidFill>
                </w14:textFill>
              </w:rPr>
              <w:t>计</w:t>
            </w:r>
          </w:p>
        </w:tc>
        <w:tc>
          <w:tcPr>
            <w:tcW w:w="1966" w:type="dxa"/>
            <w:tcBorders>
              <w:top w:val="single" w:color="auto" w:sz="4" w:space="0"/>
              <w:left w:val="single" w:color="auto" w:sz="4" w:space="0"/>
              <w:right w:val="single" w:color="auto" w:sz="4" w:space="0"/>
            </w:tcBorders>
            <w:shd w:val="clear" w:color="auto" w:fill="FFFFFF"/>
            <w:vAlign w:val="bottom"/>
          </w:tcPr>
          <w:p w14:paraId="0972121B">
            <w:pPr>
              <w:pStyle w:val="27"/>
              <w:keepNext w:val="0"/>
              <w:keepLines w:val="0"/>
              <w:widowControl w:val="0"/>
              <w:shd w:val="clear" w:color="auto" w:fill="auto"/>
              <w:bidi w:val="0"/>
              <w:spacing w:before="0" w:after="0" w:line="240" w:lineRule="auto"/>
              <w:ind w:left="0" w:leftChars="0" w:right="0" w:rightChars="0" w:firstLine="0" w:firstLineChars="0"/>
              <w:jc w:val="center"/>
              <w:rPr>
                <w:rFonts w:hint="eastAsia" w:ascii="仿宋" w:hAnsi="仿宋" w:eastAsia="仿宋" w:cs="仿宋"/>
                <w:color w:val="000000" w:themeColor="text1"/>
                <w:kern w:val="2"/>
                <w:sz w:val="32"/>
                <w:szCs w:val="32"/>
                <w:u w:val="none"/>
                <w:shd w:val="clear" w:color="auto" w:fill="auto"/>
                <w:lang w:val="en-US" w:eastAsia="zh-CN" w:bidi="zh-TW"/>
                <w14:textFill>
                  <w14:solidFill>
                    <w14:schemeClr w14:val="tx1"/>
                  </w14:solidFill>
                </w14:textFill>
              </w:rPr>
            </w:pPr>
            <w:r>
              <w:rPr>
                <w:rFonts w:hint="eastAsia" w:ascii="仿宋" w:hAnsi="仿宋" w:eastAsia="仿宋" w:cs="仿宋"/>
                <w:color w:val="000000" w:themeColor="text1"/>
                <w:sz w:val="32"/>
                <w:szCs w:val="32"/>
                <w:lang w:val="en-US" w:eastAsia="zh-CN"/>
                <w14:textFill>
                  <w14:solidFill>
                    <w14:schemeClr w14:val="tx1"/>
                  </w14:solidFill>
                </w14:textFill>
              </w:rPr>
              <w:t>2600</w:t>
            </w:r>
          </w:p>
        </w:tc>
        <w:tc>
          <w:tcPr>
            <w:tcW w:w="1521" w:type="dxa"/>
            <w:tcBorders>
              <w:top w:val="single" w:color="auto" w:sz="4" w:space="0"/>
              <w:left w:val="single" w:color="auto" w:sz="4" w:space="0"/>
              <w:right w:val="single" w:color="auto" w:sz="4" w:space="0"/>
            </w:tcBorders>
            <w:shd w:val="clear" w:color="auto" w:fill="FFFFFF"/>
            <w:vAlign w:val="bottom"/>
          </w:tcPr>
          <w:p w14:paraId="06395CD7">
            <w:pPr>
              <w:pStyle w:val="27"/>
              <w:keepNext w:val="0"/>
              <w:keepLines w:val="0"/>
              <w:widowControl w:val="0"/>
              <w:shd w:val="clear" w:color="auto" w:fill="auto"/>
              <w:bidi w:val="0"/>
              <w:spacing w:before="0" w:after="0" w:line="240" w:lineRule="auto"/>
              <w:ind w:left="0" w:leftChars="0" w:right="0" w:rightChars="0" w:firstLine="0" w:firstLineChars="0"/>
              <w:jc w:val="center"/>
              <w:rPr>
                <w:rFonts w:hint="default" w:ascii="仿宋" w:hAnsi="仿宋" w:eastAsia="仿宋" w:cs="仿宋"/>
                <w:color w:val="000000" w:themeColor="text1"/>
                <w:kern w:val="2"/>
                <w:sz w:val="32"/>
                <w:szCs w:val="32"/>
                <w:u w:val="none"/>
                <w:shd w:val="clear" w:color="auto" w:fill="auto"/>
                <w:lang w:val="en-US" w:eastAsia="zh-CN" w:bidi="zh-TW"/>
                <w14:textFill>
                  <w14:solidFill>
                    <w14:schemeClr w14:val="tx1"/>
                  </w14:solidFill>
                </w14:textFill>
              </w:rPr>
            </w:pPr>
            <w:r>
              <w:rPr>
                <w:rFonts w:hint="eastAsia" w:ascii="仿宋" w:hAnsi="仿宋" w:eastAsia="仿宋" w:cs="仿宋"/>
                <w:color w:val="000000" w:themeColor="text1"/>
                <w:sz w:val="32"/>
                <w:szCs w:val="32"/>
                <w:lang w:val="en-US" w:eastAsia="zh-CN"/>
                <w14:textFill>
                  <w14:solidFill>
                    <w14:schemeClr w14:val="tx1"/>
                  </w14:solidFill>
                </w14:textFill>
              </w:rPr>
              <w:t>2492</w:t>
            </w:r>
          </w:p>
        </w:tc>
        <w:tc>
          <w:tcPr>
            <w:tcW w:w="1549" w:type="dxa"/>
            <w:tcBorders>
              <w:top w:val="single" w:color="auto" w:sz="4" w:space="0"/>
              <w:left w:val="single" w:color="auto" w:sz="4" w:space="0"/>
              <w:right w:val="single" w:color="auto" w:sz="4" w:space="0"/>
            </w:tcBorders>
            <w:shd w:val="clear" w:color="auto" w:fill="FFFFFF"/>
            <w:vAlign w:val="bottom"/>
          </w:tcPr>
          <w:p w14:paraId="57DC02B3">
            <w:pPr>
              <w:pStyle w:val="27"/>
              <w:keepNext w:val="0"/>
              <w:keepLines w:val="0"/>
              <w:widowControl w:val="0"/>
              <w:shd w:val="clear" w:color="auto" w:fill="auto"/>
              <w:bidi w:val="0"/>
              <w:spacing w:before="0" w:after="0" w:line="240" w:lineRule="auto"/>
              <w:ind w:left="0" w:leftChars="0" w:right="0" w:rightChars="0" w:firstLine="0" w:firstLineChars="0"/>
              <w:jc w:val="center"/>
              <w:rPr>
                <w:rFonts w:hint="default" w:ascii="仿宋" w:hAnsi="仿宋" w:eastAsia="仿宋" w:cs="仿宋"/>
                <w:color w:val="000000" w:themeColor="text1"/>
                <w:kern w:val="2"/>
                <w:sz w:val="32"/>
                <w:szCs w:val="32"/>
                <w:u w:val="none"/>
                <w:shd w:val="clear" w:color="auto" w:fill="auto"/>
                <w:lang w:val="en-US" w:eastAsia="zh-CN" w:bidi="zh-TW"/>
                <w14:textFill>
                  <w14:solidFill>
                    <w14:schemeClr w14:val="tx1"/>
                  </w14:solidFill>
                </w14:textFill>
              </w:rPr>
            </w:pPr>
            <w:r>
              <w:rPr>
                <w:rFonts w:hint="eastAsia" w:ascii="仿宋" w:hAnsi="仿宋" w:eastAsia="仿宋" w:cs="仿宋"/>
                <w:color w:val="000000" w:themeColor="text1"/>
                <w:sz w:val="32"/>
                <w:szCs w:val="32"/>
                <w:lang w:val="en-US" w:eastAsia="zh-CN"/>
                <w14:textFill>
                  <w14:solidFill>
                    <w14:schemeClr w14:val="tx1"/>
                  </w14:solidFill>
                </w14:textFill>
              </w:rPr>
              <w:t>436</w:t>
            </w:r>
          </w:p>
        </w:tc>
        <w:tc>
          <w:tcPr>
            <w:tcW w:w="2210" w:type="dxa"/>
            <w:tcBorders>
              <w:top w:val="single" w:color="auto" w:sz="4" w:space="0"/>
              <w:left w:val="single" w:color="auto" w:sz="4" w:space="0"/>
              <w:right w:val="single" w:color="auto" w:sz="4" w:space="0"/>
            </w:tcBorders>
            <w:shd w:val="clear" w:color="auto" w:fill="FFFFFF"/>
            <w:vAlign w:val="bottom"/>
          </w:tcPr>
          <w:p w14:paraId="5DFE15BE">
            <w:pPr>
              <w:pStyle w:val="27"/>
              <w:keepNext w:val="0"/>
              <w:keepLines w:val="0"/>
              <w:widowControl w:val="0"/>
              <w:shd w:val="clear" w:color="auto" w:fill="auto"/>
              <w:bidi w:val="0"/>
              <w:spacing w:before="0" w:after="0" w:line="240" w:lineRule="auto"/>
              <w:ind w:left="0" w:right="0" w:firstLine="0"/>
              <w:jc w:val="center"/>
              <w:rPr>
                <w:rFonts w:hint="default" w:eastAsia="宋体"/>
                <w:color w:val="000000" w:themeColor="text1"/>
                <w:sz w:val="32"/>
                <w:szCs w:val="32"/>
                <w:lang w:val="en-US" w:eastAsia="zh-CN"/>
                <w14:textFill>
                  <w14:solidFill>
                    <w14:schemeClr w14:val="tx1"/>
                  </w14:solidFill>
                </w14:textFill>
              </w:rPr>
            </w:pPr>
            <w:r>
              <w:rPr>
                <w:rFonts w:hint="eastAsia"/>
                <w:color w:val="000000" w:themeColor="text1"/>
                <w:sz w:val="32"/>
                <w:szCs w:val="32"/>
                <w:lang w:val="en-US" w:eastAsia="zh-CN"/>
                <w14:textFill>
                  <w14:solidFill>
                    <w14:schemeClr w14:val="tx1"/>
                  </w14:solidFill>
                </w14:textFill>
              </w:rPr>
              <w:t>50</w:t>
            </w:r>
          </w:p>
        </w:tc>
      </w:tr>
      <w:tr w14:paraId="04E9AE02">
        <w:tblPrEx>
          <w:tblCellMar>
            <w:top w:w="0" w:type="dxa"/>
            <w:left w:w="10" w:type="dxa"/>
            <w:bottom w:w="0" w:type="dxa"/>
            <w:right w:w="10" w:type="dxa"/>
          </w:tblCellMar>
        </w:tblPrEx>
        <w:trPr>
          <w:trHeight w:val="540" w:hRule="exact"/>
          <w:jc w:val="center"/>
        </w:trPr>
        <w:tc>
          <w:tcPr>
            <w:tcW w:w="2250" w:type="dxa"/>
            <w:tcBorders>
              <w:top w:val="single" w:color="auto" w:sz="4" w:space="0"/>
              <w:left w:val="single" w:color="auto" w:sz="4" w:space="0"/>
            </w:tcBorders>
            <w:shd w:val="clear" w:color="auto" w:fill="FFFFFF"/>
            <w:vAlign w:val="bottom"/>
          </w:tcPr>
          <w:p w14:paraId="1AFE986F">
            <w:pPr>
              <w:pStyle w:val="27"/>
              <w:keepNext w:val="0"/>
              <w:keepLines w:val="0"/>
              <w:widowControl w:val="0"/>
              <w:shd w:val="clear" w:color="auto" w:fill="auto"/>
              <w:bidi w:val="0"/>
              <w:spacing w:before="0" w:after="0" w:line="240" w:lineRule="auto"/>
              <w:ind w:left="0" w:right="0" w:firstLine="0"/>
              <w:jc w:val="center"/>
              <w:rPr>
                <w:color w:val="000000" w:themeColor="text1"/>
                <w14:textFill>
                  <w14:solidFill>
                    <w14:schemeClr w14:val="tx1"/>
                  </w14:solidFill>
                </w14:textFill>
              </w:rPr>
            </w:pPr>
          </w:p>
        </w:tc>
        <w:tc>
          <w:tcPr>
            <w:tcW w:w="1966" w:type="dxa"/>
            <w:tcBorders>
              <w:top w:val="single" w:color="auto" w:sz="4" w:space="0"/>
              <w:left w:val="single" w:color="auto" w:sz="4" w:space="0"/>
              <w:right w:val="single" w:color="auto" w:sz="4" w:space="0"/>
            </w:tcBorders>
            <w:shd w:val="clear" w:color="auto" w:fill="FFFFFF"/>
            <w:vAlign w:val="bottom"/>
          </w:tcPr>
          <w:p w14:paraId="4AA8882D">
            <w:pPr>
              <w:pStyle w:val="27"/>
              <w:keepNext w:val="0"/>
              <w:keepLines w:val="0"/>
              <w:widowControl w:val="0"/>
              <w:shd w:val="clear" w:color="auto" w:fill="auto"/>
              <w:bidi w:val="0"/>
              <w:spacing w:before="0" w:after="0" w:line="240" w:lineRule="auto"/>
              <w:ind w:left="0" w:right="0" w:firstLine="0"/>
              <w:jc w:val="center"/>
              <w:rPr>
                <w:color w:val="000000" w:themeColor="text1"/>
                <w14:textFill>
                  <w14:solidFill>
                    <w14:schemeClr w14:val="tx1"/>
                  </w14:solidFill>
                </w14:textFill>
              </w:rPr>
            </w:pPr>
          </w:p>
        </w:tc>
        <w:tc>
          <w:tcPr>
            <w:tcW w:w="1521" w:type="dxa"/>
            <w:tcBorders>
              <w:top w:val="single" w:color="auto" w:sz="4" w:space="0"/>
              <w:left w:val="single" w:color="auto" w:sz="4" w:space="0"/>
              <w:right w:val="single" w:color="auto" w:sz="4" w:space="0"/>
            </w:tcBorders>
            <w:shd w:val="clear" w:color="auto" w:fill="FFFFFF"/>
            <w:vAlign w:val="bottom"/>
          </w:tcPr>
          <w:p w14:paraId="211A02EF">
            <w:pPr>
              <w:pStyle w:val="27"/>
              <w:keepNext w:val="0"/>
              <w:keepLines w:val="0"/>
              <w:widowControl w:val="0"/>
              <w:shd w:val="clear" w:color="auto" w:fill="auto"/>
              <w:bidi w:val="0"/>
              <w:spacing w:before="0" w:after="0" w:line="240" w:lineRule="auto"/>
              <w:ind w:left="0" w:right="0" w:firstLine="0"/>
              <w:jc w:val="center"/>
              <w:rPr>
                <w:color w:val="000000" w:themeColor="text1"/>
                <w14:textFill>
                  <w14:solidFill>
                    <w14:schemeClr w14:val="tx1"/>
                  </w14:solidFill>
                </w14:textFill>
              </w:rPr>
            </w:pPr>
          </w:p>
        </w:tc>
        <w:tc>
          <w:tcPr>
            <w:tcW w:w="1549" w:type="dxa"/>
            <w:tcBorders>
              <w:top w:val="single" w:color="auto" w:sz="4" w:space="0"/>
              <w:left w:val="single" w:color="auto" w:sz="4" w:space="0"/>
              <w:right w:val="single" w:color="auto" w:sz="4" w:space="0"/>
            </w:tcBorders>
            <w:shd w:val="clear" w:color="auto" w:fill="FFFFFF"/>
            <w:vAlign w:val="bottom"/>
          </w:tcPr>
          <w:p w14:paraId="4E0493E3">
            <w:pPr>
              <w:pStyle w:val="27"/>
              <w:keepNext w:val="0"/>
              <w:keepLines w:val="0"/>
              <w:widowControl w:val="0"/>
              <w:shd w:val="clear" w:color="auto" w:fill="auto"/>
              <w:bidi w:val="0"/>
              <w:spacing w:before="0" w:after="0" w:line="240" w:lineRule="auto"/>
              <w:ind w:left="0" w:right="0" w:firstLine="0"/>
              <w:jc w:val="center"/>
              <w:rPr>
                <w:color w:val="000000" w:themeColor="text1"/>
                <w14:textFill>
                  <w14:solidFill>
                    <w14:schemeClr w14:val="tx1"/>
                  </w14:solidFill>
                </w14:textFill>
              </w:rPr>
            </w:pPr>
          </w:p>
        </w:tc>
        <w:tc>
          <w:tcPr>
            <w:tcW w:w="2210" w:type="dxa"/>
            <w:tcBorders>
              <w:top w:val="single" w:color="auto" w:sz="4" w:space="0"/>
              <w:left w:val="single" w:color="auto" w:sz="4" w:space="0"/>
              <w:right w:val="single" w:color="auto" w:sz="4" w:space="0"/>
            </w:tcBorders>
            <w:shd w:val="clear" w:color="auto" w:fill="FFFFFF"/>
            <w:vAlign w:val="bottom"/>
          </w:tcPr>
          <w:p w14:paraId="6B81204A">
            <w:pPr>
              <w:pStyle w:val="27"/>
              <w:keepNext w:val="0"/>
              <w:keepLines w:val="0"/>
              <w:widowControl w:val="0"/>
              <w:shd w:val="clear" w:color="auto" w:fill="auto"/>
              <w:bidi w:val="0"/>
              <w:spacing w:before="0" w:after="0" w:line="240" w:lineRule="auto"/>
              <w:ind w:left="0" w:right="0" w:firstLine="0"/>
              <w:jc w:val="center"/>
              <w:rPr>
                <w:color w:val="000000" w:themeColor="text1"/>
                <w14:textFill>
                  <w14:solidFill>
                    <w14:schemeClr w14:val="tx1"/>
                  </w14:solidFill>
                </w14:textFill>
              </w:rPr>
            </w:pPr>
          </w:p>
        </w:tc>
      </w:tr>
      <w:tr w14:paraId="7CD291BA">
        <w:tblPrEx>
          <w:tblCellMar>
            <w:top w:w="0" w:type="dxa"/>
            <w:left w:w="10" w:type="dxa"/>
            <w:bottom w:w="0" w:type="dxa"/>
            <w:right w:w="10" w:type="dxa"/>
          </w:tblCellMar>
        </w:tblPrEx>
        <w:trPr>
          <w:trHeight w:val="570" w:hRule="exact"/>
          <w:jc w:val="center"/>
        </w:trPr>
        <w:tc>
          <w:tcPr>
            <w:tcW w:w="2250" w:type="dxa"/>
            <w:tcBorders>
              <w:top w:val="single" w:color="auto" w:sz="4" w:space="0"/>
              <w:left w:val="single" w:color="auto" w:sz="4" w:space="0"/>
            </w:tcBorders>
            <w:shd w:val="clear" w:color="auto" w:fill="FFFFFF"/>
            <w:vAlign w:val="bottom"/>
          </w:tcPr>
          <w:p w14:paraId="2DF740BA">
            <w:pPr>
              <w:pStyle w:val="27"/>
              <w:keepNext w:val="0"/>
              <w:keepLines w:val="0"/>
              <w:widowControl w:val="0"/>
              <w:shd w:val="clear" w:color="auto" w:fill="auto"/>
              <w:bidi w:val="0"/>
              <w:spacing w:before="0" w:after="0" w:line="240" w:lineRule="auto"/>
              <w:ind w:left="0" w:right="0" w:firstLine="760"/>
              <w:jc w:val="both"/>
              <w:rPr>
                <w:color w:val="000000" w:themeColor="text1"/>
                <w14:textFill>
                  <w14:solidFill>
                    <w14:schemeClr w14:val="tx1"/>
                  </w14:solidFill>
                </w14:textFill>
              </w:rPr>
            </w:pPr>
          </w:p>
        </w:tc>
        <w:tc>
          <w:tcPr>
            <w:tcW w:w="1966" w:type="dxa"/>
            <w:tcBorders>
              <w:top w:val="single" w:color="auto" w:sz="4" w:space="0"/>
              <w:left w:val="single" w:color="auto" w:sz="4" w:space="0"/>
              <w:right w:val="single" w:color="auto" w:sz="4" w:space="0"/>
            </w:tcBorders>
            <w:shd w:val="clear" w:color="auto" w:fill="FFFFFF"/>
            <w:vAlign w:val="bottom"/>
          </w:tcPr>
          <w:p w14:paraId="1D0957CA">
            <w:pPr>
              <w:pStyle w:val="27"/>
              <w:keepNext w:val="0"/>
              <w:keepLines w:val="0"/>
              <w:widowControl w:val="0"/>
              <w:shd w:val="clear" w:color="auto" w:fill="auto"/>
              <w:bidi w:val="0"/>
              <w:spacing w:before="0" w:after="0" w:line="240" w:lineRule="auto"/>
              <w:ind w:left="0" w:right="0" w:firstLine="0"/>
              <w:jc w:val="center"/>
              <w:rPr>
                <w:color w:val="000000" w:themeColor="text1"/>
                <w14:textFill>
                  <w14:solidFill>
                    <w14:schemeClr w14:val="tx1"/>
                  </w14:solidFill>
                </w14:textFill>
              </w:rPr>
            </w:pPr>
          </w:p>
        </w:tc>
        <w:tc>
          <w:tcPr>
            <w:tcW w:w="1521" w:type="dxa"/>
            <w:tcBorders>
              <w:top w:val="single" w:color="auto" w:sz="4" w:space="0"/>
              <w:left w:val="single" w:color="auto" w:sz="4" w:space="0"/>
              <w:right w:val="single" w:color="auto" w:sz="4" w:space="0"/>
            </w:tcBorders>
            <w:shd w:val="clear" w:color="auto" w:fill="FFFFFF"/>
            <w:vAlign w:val="bottom"/>
          </w:tcPr>
          <w:p w14:paraId="51FE5212">
            <w:pPr>
              <w:pStyle w:val="27"/>
              <w:keepNext w:val="0"/>
              <w:keepLines w:val="0"/>
              <w:widowControl w:val="0"/>
              <w:shd w:val="clear" w:color="auto" w:fill="auto"/>
              <w:bidi w:val="0"/>
              <w:spacing w:before="0" w:after="0" w:line="240" w:lineRule="auto"/>
              <w:ind w:left="0" w:right="0" w:firstLine="0"/>
              <w:jc w:val="center"/>
              <w:rPr>
                <w:color w:val="000000" w:themeColor="text1"/>
                <w14:textFill>
                  <w14:solidFill>
                    <w14:schemeClr w14:val="tx1"/>
                  </w14:solidFill>
                </w14:textFill>
              </w:rPr>
            </w:pPr>
          </w:p>
        </w:tc>
        <w:tc>
          <w:tcPr>
            <w:tcW w:w="1549" w:type="dxa"/>
            <w:tcBorders>
              <w:top w:val="single" w:color="auto" w:sz="4" w:space="0"/>
              <w:left w:val="single" w:color="auto" w:sz="4" w:space="0"/>
              <w:right w:val="single" w:color="auto" w:sz="4" w:space="0"/>
            </w:tcBorders>
            <w:shd w:val="clear" w:color="auto" w:fill="FFFFFF"/>
            <w:vAlign w:val="bottom"/>
          </w:tcPr>
          <w:p w14:paraId="1080F9AA">
            <w:pPr>
              <w:pStyle w:val="27"/>
              <w:keepNext w:val="0"/>
              <w:keepLines w:val="0"/>
              <w:widowControl w:val="0"/>
              <w:shd w:val="clear" w:color="auto" w:fill="auto"/>
              <w:bidi w:val="0"/>
              <w:spacing w:before="0" w:after="0" w:line="240" w:lineRule="auto"/>
              <w:ind w:left="0" w:right="0" w:firstLine="0"/>
              <w:jc w:val="center"/>
              <w:rPr>
                <w:color w:val="000000" w:themeColor="text1"/>
                <w14:textFill>
                  <w14:solidFill>
                    <w14:schemeClr w14:val="tx1"/>
                  </w14:solidFill>
                </w14:textFill>
              </w:rPr>
            </w:pPr>
          </w:p>
        </w:tc>
        <w:tc>
          <w:tcPr>
            <w:tcW w:w="2210" w:type="dxa"/>
            <w:tcBorders>
              <w:top w:val="single" w:color="auto" w:sz="4" w:space="0"/>
              <w:left w:val="single" w:color="auto" w:sz="4" w:space="0"/>
              <w:right w:val="single" w:color="auto" w:sz="4" w:space="0"/>
            </w:tcBorders>
            <w:shd w:val="clear" w:color="auto" w:fill="FFFFFF"/>
            <w:vAlign w:val="bottom"/>
          </w:tcPr>
          <w:p w14:paraId="15F1194A">
            <w:pPr>
              <w:pStyle w:val="27"/>
              <w:keepNext w:val="0"/>
              <w:keepLines w:val="0"/>
              <w:widowControl w:val="0"/>
              <w:shd w:val="clear" w:color="auto" w:fill="auto"/>
              <w:bidi w:val="0"/>
              <w:spacing w:before="0" w:after="0" w:line="240" w:lineRule="auto"/>
              <w:ind w:left="0" w:right="0" w:firstLine="0"/>
              <w:jc w:val="center"/>
              <w:rPr>
                <w:color w:val="000000" w:themeColor="text1"/>
                <w14:textFill>
                  <w14:solidFill>
                    <w14:schemeClr w14:val="tx1"/>
                  </w14:solidFill>
                </w14:textFill>
              </w:rPr>
            </w:pPr>
          </w:p>
        </w:tc>
      </w:tr>
      <w:tr w14:paraId="26512D46">
        <w:tblPrEx>
          <w:tblCellMar>
            <w:top w:w="0" w:type="dxa"/>
            <w:left w:w="10" w:type="dxa"/>
            <w:bottom w:w="0" w:type="dxa"/>
            <w:right w:w="10" w:type="dxa"/>
          </w:tblCellMar>
        </w:tblPrEx>
        <w:trPr>
          <w:trHeight w:val="525" w:hRule="exact"/>
          <w:jc w:val="center"/>
        </w:trPr>
        <w:tc>
          <w:tcPr>
            <w:tcW w:w="2250" w:type="dxa"/>
            <w:tcBorders>
              <w:top w:val="single" w:color="auto" w:sz="4" w:space="0"/>
              <w:left w:val="single" w:color="auto" w:sz="4" w:space="0"/>
            </w:tcBorders>
            <w:shd w:val="clear" w:color="auto" w:fill="FFFFFF"/>
            <w:vAlign w:val="bottom"/>
          </w:tcPr>
          <w:p w14:paraId="039B396F">
            <w:pPr>
              <w:pStyle w:val="27"/>
              <w:keepNext w:val="0"/>
              <w:keepLines w:val="0"/>
              <w:widowControl w:val="0"/>
              <w:shd w:val="clear" w:color="auto" w:fill="auto"/>
              <w:bidi w:val="0"/>
              <w:spacing w:before="0" w:after="0" w:line="240" w:lineRule="auto"/>
              <w:ind w:left="0" w:right="0" w:firstLine="760"/>
              <w:jc w:val="both"/>
              <w:rPr>
                <w:color w:val="000000" w:themeColor="text1"/>
                <w14:textFill>
                  <w14:solidFill>
                    <w14:schemeClr w14:val="tx1"/>
                  </w14:solidFill>
                </w14:textFill>
              </w:rPr>
            </w:pPr>
          </w:p>
        </w:tc>
        <w:tc>
          <w:tcPr>
            <w:tcW w:w="1966" w:type="dxa"/>
            <w:tcBorders>
              <w:top w:val="single" w:color="auto" w:sz="4" w:space="0"/>
              <w:left w:val="single" w:color="auto" w:sz="4" w:space="0"/>
              <w:right w:val="single" w:color="auto" w:sz="4" w:space="0"/>
            </w:tcBorders>
            <w:shd w:val="clear" w:color="auto" w:fill="FFFFFF"/>
            <w:vAlign w:val="bottom"/>
          </w:tcPr>
          <w:p w14:paraId="7F0E5273">
            <w:pPr>
              <w:pStyle w:val="27"/>
              <w:keepNext w:val="0"/>
              <w:keepLines w:val="0"/>
              <w:widowControl w:val="0"/>
              <w:shd w:val="clear" w:color="auto" w:fill="auto"/>
              <w:bidi w:val="0"/>
              <w:spacing w:before="0" w:after="0" w:line="240" w:lineRule="auto"/>
              <w:ind w:left="0" w:right="0" w:firstLine="0"/>
              <w:jc w:val="center"/>
              <w:rPr>
                <w:color w:val="000000" w:themeColor="text1"/>
                <w14:textFill>
                  <w14:solidFill>
                    <w14:schemeClr w14:val="tx1"/>
                  </w14:solidFill>
                </w14:textFill>
              </w:rPr>
            </w:pPr>
          </w:p>
        </w:tc>
        <w:tc>
          <w:tcPr>
            <w:tcW w:w="1521" w:type="dxa"/>
            <w:tcBorders>
              <w:top w:val="single" w:color="auto" w:sz="4" w:space="0"/>
              <w:left w:val="single" w:color="auto" w:sz="4" w:space="0"/>
              <w:right w:val="single" w:color="auto" w:sz="4" w:space="0"/>
            </w:tcBorders>
            <w:shd w:val="clear" w:color="auto" w:fill="FFFFFF"/>
            <w:vAlign w:val="bottom"/>
          </w:tcPr>
          <w:p w14:paraId="5B073EC4">
            <w:pPr>
              <w:pStyle w:val="27"/>
              <w:keepNext w:val="0"/>
              <w:keepLines w:val="0"/>
              <w:widowControl w:val="0"/>
              <w:shd w:val="clear" w:color="auto" w:fill="auto"/>
              <w:bidi w:val="0"/>
              <w:spacing w:before="0" w:after="0" w:line="240" w:lineRule="auto"/>
              <w:ind w:left="0" w:right="0" w:firstLine="0"/>
              <w:jc w:val="center"/>
              <w:rPr>
                <w:color w:val="000000" w:themeColor="text1"/>
                <w14:textFill>
                  <w14:solidFill>
                    <w14:schemeClr w14:val="tx1"/>
                  </w14:solidFill>
                </w14:textFill>
              </w:rPr>
            </w:pPr>
          </w:p>
        </w:tc>
        <w:tc>
          <w:tcPr>
            <w:tcW w:w="1549" w:type="dxa"/>
            <w:tcBorders>
              <w:top w:val="single" w:color="auto" w:sz="4" w:space="0"/>
              <w:left w:val="single" w:color="auto" w:sz="4" w:space="0"/>
              <w:right w:val="single" w:color="auto" w:sz="4" w:space="0"/>
            </w:tcBorders>
            <w:shd w:val="clear" w:color="auto" w:fill="FFFFFF"/>
            <w:vAlign w:val="bottom"/>
          </w:tcPr>
          <w:p w14:paraId="2F0F195E">
            <w:pPr>
              <w:pStyle w:val="27"/>
              <w:keepNext w:val="0"/>
              <w:keepLines w:val="0"/>
              <w:widowControl w:val="0"/>
              <w:shd w:val="clear" w:color="auto" w:fill="auto"/>
              <w:bidi w:val="0"/>
              <w:spacing w:before="0" w:after="0" w:line="240" w:lineRule="auto"/>
              <w:ind w:left="0" w:right="0" w:firstLine="0"/>
              <w:jc w:val="center"/>
              <w:rPr>
                <w:color w:val="000000" w:themeColor="text1"/>
                <w14:textFill>
                  <w14:solidFill>
                    <w14:schemeClr w14:val="tx1"/>
                  </w14:solidFill>
                </w14:textFill>
              </w:rPr>
            </w:pPr>
          </w:p>
        </w:tc>
        <w:tc>
          <w:tcPr>
            <w:tcW w:w="2210" w:type="dxa"/>
            <w:tcBorders>
              <w:top w:val="single" w:color="auto" w:sz="4" w:space="0"/>
              <w:left w:val="single" w:color="auto" w:sz="4" w:space="0"/>
              <w:right w:val="single" w:color="auto" w:sz="4" w:space="0"/>
            </w:tcBorders>
            <w:shd w:val="clear" w:color="auto" w:fill="FFFFFF"/>
            <w:vAlign w:val="bottom"/>
          </w:tcPr>
          <w:p w14:paraId="60C5ACAF">
            <w:pPr>
              <w:pStyle w:val="27"/>
              <w:keepNext w:val="0"/>
              <w:keepLines w:val="0"/>
              <w:widowControl w:val="0"/>
              <w:shd w:val="clear" w:color="auto" w:fill="auto"/>
              <w:bidi w:val="0"/>
              <w:spacing w:before="0" w:after="0" w:line="240" w:lineRule="auto"/>
              <w:ind w:left="0" w:right="0" w:firstLine="0"/>
              <w:jc w:val="center"/>
              <w:rPr>
                <w:color w:val="000000" w:themeColor="text1"/>
                <w14:textFill>
                  <w14:solidFill>
                    <w14:schemeClr w14:val="tx1"/>
                  </w14:solidFill>
                </w14:textFill>
              </w:rPr>
            </w:pPr>
          </w:p>
        </w:tc>
      </w:tr>
      <w:tr w14:paraId="417018A4">
        <w:tblPrEx>
          <w:tblCellMar>
            <w:top w:w="0" w:type="dxa"/>
            <w:left w:w="10" w:type="dxa"/>
            <w:bottom w:w="0" w:type="dxa"/>
            <w:right w:w="10" w:type="dxa"/>
          </w:tblCellMar>
        </w:tblPrEx>
        <w:trPr>
          <w:trHeight w:val="615" w:hRule="exact"/>
          <w:jc w:val="center"/>
        </w:trPr>
        <w:tc>
          <w:tcPr>
            <w:tcW w:w="2250" w:type="dxa"/>
            <w:tcBorders>
              <w:top w:val="single" w:color="auto" w:sz="4" w:space="0"/>
              <w:left w:val="single" w:color="auto" w:sz="4" w:space="0"/>
            </w:tcBorders>
            <w:shd w:val="clear" w:color="auto" w:fill="FFFFFF"/>
            <w:vAlign w:val="top"/>
          </w:tcPr>
          <w:p w14:paraId="5BE03A30">
            <w:pPr>
              <w:pStyle w:val="27"/>
              <w:keepNext w:val="0"/>
              <w:keepLines w:val="0"/>
              <w:widowControl w:val="0"/>
              <w:shd w:val="clear" w:color="auto" w:fill="auto"/>
              <w:bidi w:val="0"/>
              <w:spacing w:before="120" w:after="0" w:line="240" w:lineRule="auto"/>
              <w:ind w:left="0" w:right="0" w:firstLine="0"/>
              <w:jc w:val="center"/>
              <w:rPr>
                <w:color w:val="000000" w:themeColor="text1"/>
                <w14:textFill>
                  <w14:solidFill>
                    <w14:schemeClr w14:val="tx1"/>
                  </w14:solidFill>
                </w14:textFill>
              </w:rPr>
            </w:pPr>
          </w:p>
        </w:tc>
        <w:tc>
          <w:tcPr>
            <w:tcW w:w="1966" w:type="dxa"/>
            <w:tcBorders>
              <w:top w:val="single" w:color="auto" w:sz="4" w:space="0"/>
              <w:left w:val="single" w:color="auto" w:sz="4" w:space="0"/>
              <w:right w:val="single" w:color="auto" w:sz="4" w:space="0"/>
            </w:tcBorders>
            <w:shd w:val="clear" w:color="auto" w:fill="FFFFFF"/>
            <w:vAlign w:val="top"/>
          </w:tcPr>
          <w:p w14:paraId="73427A1C">
            <w:pPr>
              <w:pStyle w:val="27"/>
              <w:keepNext w:val="0"/>
              <w:keepLines w:val="0"/>
              <w:widowControl w:val="0"/>
              <w:shd w:val="clear" w:color="auto" w:fill="auto"/>
              <w:bidi w:val="0"/>
              <w:spacing w:before="80" w:after="0" w:line="240" w:lineRule="auto"/>
              <w:ind w:left="0" w:right="0" w:firstLine="0"/>
              <w:jc w:val="center"/>
              <w:rPr>
                <w:color w:val="000000" w:themeColor="text1"/>
                <w14:textFill>
                  <w14:solidFill>
                    <w14:schemeClr w14:val="tx1"/>
                  </w14:solidFill>
                </w14:textFill>
              </w:rPr>
            </w:pPr>
          </w:p>
        </w:tc>
        <w:tc>
          <w:tcPr>
            <w:tcW w:w="1521" w:type="dxa"/>
            <w:tcBorders>
              <w:top w:val="single" w:color="auto" w:sz="4" w:space="0"/>
              <w:left w:val="single" w:color="auto" w:sz="4" w:space="0"/>
              <w:right w:val="single" w:color="auto" w:sz="4" w:space="0"/>
            </w:tcBorders>
            <w:shd w:val="clear" w:color="auto" w:fill="FFFFFF"/>
            <w:vAlign w:val="top"/>
          </w:tcPr>
          <w:p w14:paraId="73C6E182">
            <w:pPr>
              <w:pStyle w:val="27"/>
              <w:keepNext w:val="0"/>
              <w:keepLines w:val="0"/>
              <w:widowControl w:val="0"/>
              <w:shd w:val="clear" w:color="auto" w:fill="auto"/>
              <w:bidi w:val="0"/>
              <w:spacing w:before="80" w:after="0" w:line="240" w:lineRule="auto"/>
              <w:ind w:left="0" w:right="0" w:firstLine="0"/>
              <w:jc w:val="center"/>
              <w:rPr>
                <w:color w:val="000000" w:themeColor="text1"/>
                <w14:textFill>
                  <w14:solidFill>
                    <w14:schemeClr w14:val="tx1"/>
                  </w14:solidFill>
                </w14:textFill>
              </w:rPr>
            </w:pPr>
          </w:p>
        </w:tc>
        <w:tc>
          <w:tcPr>
            <w:tcW w:w="1549" w:type="dxa"/>
            <w:tcBorders>
              <w:top w:val="single" w:color="auto" w:sz="4" w:space="0"/>
              <w:left w:val="single" w:color="auto" w:sz="4" w:space="0"/>
              <w:right w:val="single" w:color="auto" w:sz="4" w:space="0"/>
            </w:tcBorders>
            <w:shd w:val="clear" w:color="auto" w:fill="FFFFFF"/>
            <w:vAlign w:val="top"/>
          </w:tcPr>
          <w:p w14:paraId="1104CC23">
            <w:pPr>
              <w:pStyle w:val="27"/>
              <w:keepNext w:val="0"/>
              <w:keepLines w:val="0"/>
              <w:widowControl w:val="0"/>
              <w:shd w:val="clear" w:color="auto" w:fill="auto"/>
              <w:bidi w:val="0"/>
              <w:spacing w:before="80" w:after="0" w:line="240" w:lineRule="auto"/>
              <w:ind w:left="0" w:right="0" w:firstLine="0"/>
              <w:jc w:val="center"/>
              <w:rPr>
                <w:color w:val="000000" w:themeColor="text1"/>
                <w14:textFill>
                  <w14:solidFill>
                    <w14:schemeClr w14:val="tx1"/>
                  </w14:solidFill>
                </w14:textFill>
              </w:rPr>
            </w:pPr>
          </w:p>
        </w:tc>
        <w:tc>
          <w:tcPr>
            <w:tcW w:w="2210" w:type="dxa"/>
            <w:tcBorders>
              <w:top w:val="single" w:color="auto" w:sz="4" w:space="0"/>
              <w:left w:val="single" w:color="auto" w:sz="4" w:space="0"/>
              <w:right w:val="single" w:color="auto" w:sz="4" w:space="0"/>
            </w:tcBorders>
            <w:shd w:val="clear" w:color="auto" w:fill="FFFFFF"/>
            <w:vAlign w:val="top"/>
          </w:tcPr>
          <w:p w14:paraId="7D7B51EE">
            <w:pPr>
              <w:pStyle w:val="27"/>
              <w:keepNext w:val="0"/>
              <w:keepLines w:val="0"/>
              <w:widowControl w:val="0"/>
              <w:shd w:val="clear" w:color="auto" w:fill="auto"/>
              <w:bidi w:val="0"/>
              <w:spacing w:before="80" w:after="0" w:line="240" w:lineRule="auto"/>
              <w:ind w:left="0" w:right="0" w:firstLine="0"/>
              <w:jc w:val="center"/>
              <w:rPr>
                <w:color w:val="000000" w:themeColor="text1"/>
                <w14:textFill>
                  <w14:solidFill>
                    <w14:schemeClr w14:val="tx1"/>
                  </w14:solidFill>
                </w14:textFill>
              </w:rPr>
            </w:pPr>
          </w:p>
        </w:tc>
      </w:tr>
      <w:tr w14:paraId="36DE58AB">
        <w:tblPrEx>
          <w:tblCellMar>
            <w:top w:w="0" w:type="dxa"/>
            <w:left w:w="10" w:type="dxa"/>
            <w:bottom w:w="0" w:type="dxa"/>
            <w:right w:w="10" w:type="dxa"/>
          </w:tblCellMar>
        </w:tblPrEx>
        <w:trPr>
          <w:trHeight w:val="540" w:hRule="exact"/>
          <w:jc w:val="center"/>
        </w:trPr>
        <w:tc>
          <w:tcPr>
            <w:tcW w:w="2250" w:type="dxa"/>
            <w:tcBorders>
              <w:top w:val="single" w:color="auto" w:sz="4" w:space="0"/>
              <w:left w:val="single" w:color="auto" w:sz="4" w:space="0"/>
            </w:tcBorders>
            <w:shd w:val="clear" w:color="auto" w:fill="FFFFFF"/>
            <w:vAlign w:val="bottom"/>
          </w:tcPr>
          <w:p w14:paraId="4C82AFD9">
            <w:pPr>
              <w:pStyle w:val="27"/>
              <w:keepNext w:val="0"/>
              <w:keepLines w:val="0"/>
              <w:widowControl w:val="0"/>
              <w:shd w:val="clear" w:color="auto" w:fill="auto"/>
              <w:bidi w:val="0"/>
              <w:spacing w:before="0" w:after="0" w:line="240" w:lineRule="auto"/>
              <w:ind w:left="0" w:right="0" w:firstLine="760"/>
              <w:jc w:val="both"/>
              <w:rPr>
                <w:color w:val="000000" w:themeColor="text1"/>
                <w14:textFill>
                  <w14:solidFill>
                    <w14:schemeClr w14:val="tx1"/>
                  </w14:solidFill>
                </w14:textFill>
              </w:rPr>
            </w:pPr>
          </w:p>
        </w:tc>
        <w:tc>
          <w:tcPr>
            <w:tcW w:w="1966" w:type="dxa"/>
            <w:tcBorders>
              <w:top w:val="single" w:color="auto" w:sz="4" w:space="0"/>
              <w:left w:val="single" w:color="auto" w:sz="4" w:space="0"/>
              <w:right w:val="single" w:color="auto" w:sz="4" w:space="0"/>
            </w:tcBorders>
            <w:shd w:val="clear" w:color="auto" w:fill="FFFFFF"/>
            <w:vAlign w:val="bottom"/>
          </w:tcPr>
          <w:p w14:paraId="2A073CDB">
            <w:pPr>
              <w:pStyle w:val="27"/>
              <w:keepNext w:val="0"/>
              <w:keepLines w:val="0"/>
              <w:widowControl w:val="0"/>
              <w:shd w:val="clear" w:color="auto" w:fill="auto"/>
              <w:bidi w:val="0"/>
              <w:spacing w:before="0" w:after="0" w:line="240" w:lineRule="auto"/>
              <w:ind w:left="0" w:right="0" w:firstLine="0"/>
              <w:jc w:val="center"/>
              <w:rPr>
                <w:color w:val="000000" w:themeColor="text1"/>
                <w14:textFill>
                  <w14:solidFill>
                    <w14:schemeClr w14:val="tx1"/>
                  </w14:solidFill>
                </w14:textFill>
              </w:rPr>
            </w:pPr>
          </w:p>
        </w:tc>
        <w:tc>
          <w:tcPr>
            <w:tcW w:w="1521" w:type="dxa"/>
            <w:tcBorders>
              <w:top w:val="single" w:color="auto" w:sz="4" w:space="0"/>
              <w:left w:val="single" w:color="auto" w:sz="4" w:space="0"/>
              <w:right w:val="single" w:color="auto" w:sz="4" w:space="0"/>
            </w:tcBorders>
            <w:shd w:val="clear" w:color="auto" w:fill="FFFFFF"/>
            <w:vAlign w:val="bottom"/>
          </w:tcPr>
          <w:p w14:paraId="23BADDA3">
            <w:pPr>
              <w:pStyle w:val="27"/>
              <w:keepNext w:val="0"/>
              <w:keepLines w:val="0"/>
              <w:widowControl w:val="0"/>
              <w:shd w:val="clear" w:color="auto" w:fill="auto"/>
              <w:bidi w:val="0"/>
              <w:spacing w:before="0" w:after="0" w:line="240" w:lineRule="auto"/>
              <w:ind w:left="0" w:right="0" w:firstLine="0"/>
              <w:jc w:val="center"/>
              <w:rPr>
                <w:color w:val="000000" w:themeColor="text1"/>
                <w14:textFill>
                  <w14:solidFill>
                    <w14:schemeClr w14:val="tx1"/>
                  </w14:solidFill>
                </w14:textFill>
              </w:rPr>
            </w:pPr>
          </w:p>
        </w:tc>
        <w:tc>
          <w:tcPr>
            <w:tcW w:w="1549" w:type="dxa"/>
            <w:tcBorders>
              <w:top w:val="single" w:color="auto" w:sz="4" w:space="0"/>
              <w:left w:val="single" w:color="auto" w:sz="4" w:space="0"/>
              <w:right w:val="single" w:color="auto" w:sz="4" w:space="0"/>
            </w:tcBorders>
            <w:shd w:val="clear" w:color="auto" w:fill="FFFFFF"/>
            <w:vAlign w:val="bottom"/>
          </w:tcPr>
          <w:p w14:paraId="266B652B">
            <w:pPr>
              <w:pStyle w:val="27"/>
              <w:keepNext w:val="0"/>
              <w:keepLines w:val="0"/>
              <w:widowControl w:val="0"/>
              <w:shd w:val="clear" w:color="auto" w:fill="auto"/>
              <w:bidi w:val="0"/>
              <w:spacing w:before="0" w:after="0" w:line="240" w:lineRule="auto"/>
              <w:ind w:left="0" w:right="0" w:firstLine="0"/>
              <w:jc w:val="center"/>
              <w:rPr>
                <w:color w:val="000000" w:themeColor="text1"/>
                <w14:textFill>
                  <w14:solidFill>
                    <w14:schemeClr w14:val="tx1"/>
                  </w14:solidFill>
                </w14:textFill>
              </w:rPr>
            </w:pPr>
          </w:p>
        </w:tc>
        <w:tc>
          <w:tcPr>
            <w:tcW w:w="2210" w:type="dxa"/>
            <w:tcBorders>
              <w:top w:val="single" w:color="auto" w:sz="4" w:space="0"/>
              <w:left w:val="single" w:color="auto" w:sz="4" w:space="0"/>
              <w:right w:val="single" w:color="auto" w:sz="4" w:space="0"/>
            </w:tcBorders>
            <w:shd w:val="clear" w:color="auto" w:fill="FFFFFF"/>
            <w:vAlign w:val="bottom"/>
          </w:tcPr>
          <w:p w14:paraId="3CF40DD0">
            <w:pPr>
              <w:pStyle w:val="27"/>
              <w:keepNext w:val="0"/>
              <w:keepLines w:val="0"/>
              <w:widowControl w:val="0"/>
              <w:shd w:val="clear" w:color="auto" w:fill="auto"/>
              <w:bidi w:val="0"/>
              <w:spacing w:before="0" w:after="0" w:line="240" w:lineRule="auto"/>
              <w:ind w:left="0" w:right="0" w:firstLine="0"/>
              <w:jc w:val="center"/>
              <w:rPr>
                <w:color w:val="000000" w:themeColor="text1"/>
                <w14:textFill>
                  <w14:solidFill>
                    <w14:schemeClr w14:val="tx1"/>
                  </w14:solidFill>
                </w14:textFill>
              </w:rPr>
            </w:pPr>
          </w:p>
        </w:tc>
      </w:tr>
      <w:tr w14:paraId="5844287D">
        <w:tblPrEx>
          <w:tblCellMar>
            <w:top w:w="0" w:type="dxa"/>
            <w:left w:w="10" w:type="dxa"/>
            <w:bottom w:w="0" w:type="dxa"/>
            <w:right w:w="10" w:type="dxa"/>
          </w:tblCellMar>
        </w:tblPrEx>
        <w:trPr>
          <w:trHeight w:val="570" w:hRule="exact"/>
          <w:jc w:val="center"/>
        </w:trPr>
        <w:tc>
          <w:tcPr>
            <w:tcW w:w="2250" w:type="dxa"/>
            <w:tcBorders>
              <w:top w:val="single" w:color="auto" w:sz="4" w:space="0"/>
              <w:left w:val="single" w:color="auto" w:sz="4" w:space="0"/>
              <w:bottom w:val="single" w:color="auto" w:sz="4" w:space="0"/>
            </w:tcBorders>
            <w:shd w:val="clear" w:color="auto" w:fill="FFFFFF"/>
            <w:vAlign w:val="bottom"/>
          </w:tcPr>
          <w:p w14:paraId="4B147D20">
            <w:pPr>
              <w:pStyle w:val="27"/>
              <w:keepNext w:val="0"/>
              <w:keepLines w:val="0"/>
              <w:widowControl w:val="0"/>
              <w:shd w:val="clear" w:color="auto" w:fill="auto"/>
              <w:bidi w:val="0"/>
              <w:spacing w:before="0" w:after="0" w:line="240" w:lineRule="auto"/>
              <w:ind w:left="0" w:right="0" w:firstLine="760"/>
              <w:jc w:val="both"/>
              <w:rPr>
                <w:color w:val="000000" w:themeColor="text1"/>
                <w14:textFill>
                  <w14:solidFill>
                    <w14:schemeClr w14:val="tx1"/>
                  </w14:solidFill>
                </w14:textFill>
              </w:rPr>
            </w:pPr>
          </w:p>
        </w:tc>
        <w:tc>
          <w:tcPr>
            <w:tcW w:w="1966" w:type="dxa"/>
            <w:tcBorders>
              <w:top w:val="single" w:color="auto" w:sz="4" w:space="0"/>
              <w:left w:val="single" w:color="auto" w:sz="4" w:space="0"/>
              <w:bottom w:val="single" w:color="auto" w:sz="4" w:space="0"/>
              <w:right w:val="single" w:color="auto" w:sz="4" w:space="0"/>
            </w:tcBorders>
            <w:shd w:val="clear" w:color="auto" w:fill="FFFFFF"/>
            <w:vAlign w:val="bottom"/>
          </w:tcPr>
          <w:p w14:paraId="572BFF17">
            <w:pPr>
              <w:pStyle w:val="27"/>
              <w:keepNext w:val="0"/>
              <w:keepLines w:val="0"/>
              <w:widowControl w:val="0"/>
              <w:shd w:val="clear" w:color="auto" w:fill="auto"/>
              <w:bidi w:val="0"/>
              <w:spacing w:before="0" w:after="0" w:line="240" w:lineRule="auto"/>
              <w:ind w:left="0" w:right="0" w:firstLine="0"/>
              <w:jc w:val="center"/>
              <w:rPr>
                <w:color w:val="000000" w:themeColor="text1"/>
                <w14:textFill>
                  <w14:solidFill>
                    <w14:schemeClr w14:val="tx1"/>
                  </w14:solidFill>
                </w14:textFill>
              </w:rPr>
            </w:pPr>
          </w:p>
        </w:tc>
        <w:tc>
          <w:tcPr>
            <w:tcW w:w="1521" w:type="dxa"/>
            <w:tcBorders>
              <w:top w:val="single" w:color="auto" w:sz="4" w:space="0"/>
              <w:left w:val="single" w:color="auto" w:sz="4" w:space="0"/>
              <w:bottom w:val="single" w:color="auto" w:sz="4" w:space="0"/>
              <w:right w:val="single" w:color="auto" w:sz="4" w:space="0"/>
            </w:tcBorders>
            <w:shd w:val="clear" w:color="auto" w:fill="FFFFFF"/>
            <w:vAlign w:val="bottom"/>
          </w:tcPr>
          <w:p w14:paraId="52CA3329">
            <w:pPr>
              <w:pStyle w:val="27"/>
              <w:keepNext w:val="0"/>
              <w:keepLines w:val="0"/>
              <w:widowControl w:val="0"/>
              <w:shd w:val="clear" w:color="auto" w:fill="auto"/>
              <w:bidi w:val="0"/>
              <w:spacing w:before="0" w:after="0" w:line="240" w:lineRule="auto"/>
              <w:ind w:left="0" w:right="0" w:firstLine="0"/>
              <w:jc w:val="center"/>
              <w:rPr>
                <w:color w:val="000000" w:themeColor="text1"/>
                <w14:textFill>
                  <w14:solidFill>
                    <w14:schemeClr w14:val="tx1"/>
                  </w14:solidFill>
                </w14:textFill>
              </w:rPr>
            </w:pPr>
          </w:p>
        </w:tc>
        <w:tc>
          <w:tcPr>
            <w:tcW w:w="1549" w:type="dxa"/>
            <w:tcBorders>
              <w:top w:val="single" w:color="auto" w:sz="4" w:space="0"/>
              <w:left w:val="single" w:color="auto" w:sz="4" w:space="0"/>
              <w:bottom w:val="single" w:color="auto" w:sz="4" w:space="0"/>
              <w:right w:val="single" w:color="auto" w:sz="4" w:space="0"/>
            </w:tcBorders>
            <w:shd w:val="clear" w:color="auto" w:fill="FFFFFF"/>
            <w:vAlign w:val="bottom"/>
          </w:tcPr>
          <w:p w14:paraId="5A4A3A46">
            <w:pPr>
              <w:pStyle w:val="27"/>
              <w:keepNext w:val="0"/>
              <w:keepLines w:val="0"/>
              <w:widowControl w:val="0"/>
              <w:shd w:val="clear" w:color="auto" w:fill="auto"/>
              <w:bidi w:val="0"/>
              <w:spacing w:before="0" w:after="0" w:line="240" w:lineRule="auto"/>
              <w:ind w:left="0" w:right="0" w:firstLine="0"/>
              <w:jc w:val="center"/>
              <w:rPr>
                <w:color w:val="000000" w:themeColor="text1"/>
                <w14:textFill>
                  <w14:solidFill>
                    <w14:schemeClr w14:val="tx1"/>
                  </w14:solidFill>
                </w14:textFill>
              </w:rPr>
            </w:pPr>
          </w:p>
        </w:tc>
        <w:tc>
          <w:tcPr>
            <w:tcW w:w="2210" w:type="dxa"/>
            <w:tcBorders>
              <w:top w:val="single" w:color="auto" w:sz="4" w:space="0"/>
              <w:left w:val="single" w:color="auto" w:sz="4" w:space="0"/>
              <w:bottom w:val="single" w:color="auto" w:sz="4" w:space="0"/>
              <w:right w:val="single" w:color="auto" w:sz="4" w:space="0"/>
            </w:tcBorders>
            <w:shd w:val="clear" w:color="auto" w:fill="FFFFFF"/>
            <w:vAlign w:val="bottom"/>
          </w:tcPr>
          <w:p w14:paraId="26458A65">
            <w:pPr>
              <w:pStyle w:val="27"/>
              <w:keepNext w:val="0"/>
              <w:keepLines w:val="0"/>
              <w:widowControl w:val="0"/>
              <w:shd w:val="clear" w:color="auto" w:fill="auto"/>
              <w:bidi w:val="0"/>
              <w:spacing w:before="0" w:after="0" w:line="240" w:lineRule="auto"/>
              <w:ind w:left="0" w:right="0" w:firstLine="0"/>
              <w:jc w:val="center"/>
              <w:rPr>
                <w:color w:val="000000" w:themeColor="text1"/>
                <w14:textFill>
                  <w14:solidFill>
                    <w14:schemeClr w14:val="tx1"/>
                  </w14:solidFill>
                </w14:textFill>
              </w:rPr>
            </w:pPr>
          </w:p>
        </w:tc>
      </w:tr>
    </w:tbl>
    <w:p w14:paraId="53AF34E5">
      <w:pPr>
        <w:ind w:left="960" w:hanging="960" w:hangingChars="300"/>
        <w:rPr>
          <w:rFonts w:hint="eastAsia" w:ascii="仿宋_GB2312" w:hAnsi="仿宋_GB2312" w:eastAsia="仿宋_GB2312" w:cs="仿宋_GB2312"/>
          <w:b w:val="0"/>
          <w:bCs/>
          <w:color w:val="000000" w:themeColor="text1"/>
          <w:spacing w:val="0"/>
          <w:w w:val="100"/>
          <w:kern w:val="2"/>
          <w:position w:val="0"/>
          <w:sz w:val="32"/>
          <w:szCs w:val="32"/>
          <w:u w:val="none"/>
          <w:shd w:val="clear" w:color="auto" w:fill="auto"/>
          <w:lang w:val="en-US" w:eastAsia="zh-CN" w:bidi="zh-TW"/>
          <w14:textFill>
            <w14:solidFill>
              <w14:schemeClr w14:val="tx1"/>
            </w14:solidFill>
          </w14:textFill>
        </w:rPr>
        <w:sectPr>
          <w:footerReference r:id="rId3" w:type="default"/>
          <w:footnotePr>
            <w:numFmt w:val="decimal"/>
          </w:footnotePr>
          <w:pgSz w:w="11900" w:h="16840"/>
          <w:pgMar w:top="1701" w:right="1474" w:bottom="1701" w:left="1587" w:header="974" w:footer="1055" w:gutter="0"/>
          <w:pgNumType w:fmt="numberInDash"/>
          <w:cols w:space="720" w:num="1"/>
          <w:rtlGutter w:val="0"/>
          <w:docGrid w:linePitch="360" w:charSpace="0"/>
        </w:sectPr>
      </w:pPr>
      <w:r>
        <w:rPr>
          <w:rFonts w:hint="eastAsia" w:ascii="仿宋_GB2312" w:hAnsi="仿宋_GB2312" w:eastAsia="仿宋_GB2312" w:cs="仿宋_GB2312"/>
          <w:b w:val="0"/>
          <w:bCs/>
          <w:color w:val="000000" w:themeColor="text1"/>
          <w:spacing w:val="0"/>
          <w:w w:val="100"/>
          <w:kern w:val="2"/>
          <w:position w:val="0"/>
          <w:sz w:val="32"/>
          <w:szCs w:val="32"/>
          <w:u w:val="none"/>
          <w:shd w:val="clear" w:color="auto" w:fill="auto"/>
          <w:lang w:val="en-US" w:eastAsia="zh-CN" w:bidi="zh-TW"/>
          <w14:textFill>
            <w14:solidFill>
              <w14:schemeClr w14:val="tx1"/>
            </w14:solidFill>
          </w14:textFill>
        </w:rPr>
        <w:t>说明：已完成改造任务的区市，不做具体要求，可根据当地实际自行改造。</w:t>
      </w:r>
    </w:p>
    <w:p w14:paraId="3B37A3AE">
      <w:pPr>
        <w:spacing w:before="100" w:line="224" w:lineRule="auto"/>
        <w:ind w:left="629"/>
        <w:rPr>
          <w:rFonts w:hint="eastAsia" w:ascii="仿宋" w:hAnsi="仿宋" w:eastAsia="仿宋" w:cs="仿宋"/>
          <w:b w:val="0"/>
          <w:bCs w:val="0"/>
          <w:spacing w:val="4"/>
          <w:sz w:val="32"/>
          <w:szCs w:val="32"/>
        </w:rPr>
      </w:pPr>
    </w:p>
    <w:p w14:paraId="26A1A0C3">
      <w:pPr>
        <w:spacing w:before="100" w:line="224" w:lineRule="auto"/>
        <w:ind w:left="629"/>
        <w:rPr>
          <w:rFonts w:hint="eastAsia" w:ascii="仿宋" w:hAnsi="仿宋" w:eastAsia="仿宋" w:cs="仿宋"/>
          <w:b w:val="0"/>
          <w:bCs w:val="0"/>
          <w:spacing w:val="4"/>
          <w:sz w:val="32"/>
          <w:szCs w:val="32"/>
        </w:rPr>
      </w:pPr>
    </w:p>
    <w:p w14:paraId="71DADB71">
      <w:pPr>
        <w:spacing w:before="100" w:line="224" w:lineRule="auto"/>
        <w:ind w:left="629"/>
        <w:rPr>
          <w:rFonts w:ascii="Arial"/>
          <w:sz w:val="21"/>
        </w:rPr>
      </w:pPr>
      <w:r>
        <w:rPr>
          <w:rFonts w:hint="eastAsia" w:ascii="仿宋" w:hAnsi="仿宋" w:eastAsia="仿宋" w:cs="仿宋"/>
          <w:b w:val="0"/>
          <w:bCs w:val="0"/>
          <w:spacing w:val="4"/>
          <w:sz w:val="32"/>
          <w:szCs w:val="32"/>
        </w:rPr>
        <w:t>附件</w:t>
      </w:r>
      <w:r>
        <w:rPr>
          <w:rFonts w:hint="eastAsia" w:ascii="仿宋" w:hAnsi="仿宋" w:eastAsia="仿宋" w:cs="仿宋"/>
          <w:b w:val="0"/>
          <w:bCs w:val="0"/>
          <w:spacing w:val="4"/>
          <w:sz w:val="32"/>
          <w:szCs w:val="32"/>
          <w:lang w:val="en-US" w:eastAsia="zh-CN"/>
        </w:rPr>
        <w:t>2</w:t>
      </w:r>
    </w:p>
    <w:p w14:paraId="1781EBDC">
      <w:pPr>
        <w:spacing w:before="140" w:line="219" w:lineRule="auto"/>
        <w:ind w:left="3011"/>
        <w:rPr>
          <w:rFonts w:ascii="宋体" w:hAnsi="宋体" w:eastAsia="宋体" w:cs="宋体"/>
          <w:sz w:val="43"/>
          <w:szCs w:val="43"/>
        </w:rPr>
      </w:pPr>
      <w:r>
        <w:rPr>
          <w:rFonts w:ascii="宋体" w:hAnsi="宋体" w:eastAsia="宋体" w:cs="宋体"/>
          <w:b/>
          <w:bCs/>
          <w:spacing w:val="2"/>
          <w:sz w:val="43"/>
          <w:szCs w:val="43"/>
        </w:rPr>
        <w:t>山东省困难重度残疾人家庭无障碍改造指导目录</w:t>
      </w:r>
    </w:p>
    <w:p w14:paraId="38A485B9">
      <w:pPr>
        <w:spacing w:before="1"/>
      </w:pPr>
    </w:p>
    <w:tbl>
      <w:tblPr>
        <w:tblStyle w:val="25"/>
        <w:tblW w:w="15220"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594"/>
        <w:gridCol w:w="1624"/>
        <w:gridCol w:w="8329"/>
        <w:gridCol w:w="3673"/>
      </w:tblGrid>
      <w:tr w14:paraId="38F8237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4" w:hRule="atLeast"/>
        </w:trPr>
        <w:tc>
          <w:tcPr>
            <w:tcW w:w="1594" w:type="dxa"/>
            <w:vAlign w:val="top"/>
          </w:tcPr>
          <w:p w14:paraId="4DC5F551">
            <w:pPr>
              <w:pStyle w:val="24"/>
              <w:spacing w:before="172" w:line="219" w:lineRule="auto"/>
              <w:ind w:left="229"/>
            </w:pPr>
            <w:r>
              <w:rPr>
                <w:b/>
                <w:bCs/>
              </w:rPr>
              <w:t>残疾类别</w:t>
            </w:r>
          </w:p>
        </w:tc>
        <w:tc>
          <w:tcPr>
            <w:tcW w:w="1624" w:type="dxa"/>
            <w:vAlign w:val="top"/>
          </w:tcPr>
          <w:p w14:paraId="103A523A">
            <w:pPr>
              <w:pStyle w:val="24"/>
              <w:spacing w:before="172" w:line="219" w:lineRule="auto"/>
              <w:ind w:left="145"/>
            </w:pPr>
            <w:r>
              <w:rPr>
                <w:b/>
                <w:bCs/>
                <w:spacing w:val="-3"/>
              </w:rPr>
              <w:t>改造部位</w:t>
            </w:r>
          </w:p>
        </w:tc>
        <w:tc>
          <w:tcPr>
            <w:tcW w:w="8329" w:type="dxa"/>
            <w:vAlign w:val="top"/>
          </w:tcPr>
          <w:p w14:paraId="14C998E5">
            <w:pPr>
              <w:pStyle w:val="24"/>
              <w:spacing w:before="172" w:line="219" w:lineRule="auto"/>
              <w:ind w:left="2606"/>
            </w:pPr>
            <w:r>
              <w:rPr>
                <w:b/>
                <w:bCs/>
                <w:spacing w:val="1"/>
              </w:rPr>
              <w:t>工程改造类项目(必选)</w:t>
            </w:r>
          </w:p>
        </w:tc>
        <w:tc>
          <w:tcPr>
            <w:tcW w:w="3673" w:type="dxa"/>
            <w:vAlign w:val="top"/>
          </w:tcPr>
          <w:p w14:paraId="3749002A">
            <w:pPr>
              <w:pStyle w:val="24"/>
              <w:spacing w:before="172" w:line="219" w:lineRule="auto"/>
              <w:ind w:left="211"/>
            </w:pPr>
            <w:r>
              <w:rPr>
                <w:b/>
                <w:bCs/>
                <w:spacing w:val="1"/>
              </w:rPr>
              <w:t>设施设备类项目(可选)</w:t>
            </w:r>
          </w:p>
        </w:tc>
      </w:tr>
      <w:tr w14:paraId="073A1D0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68" w:hRule="atLeast"/>
        </w:trPr>
        <w:tc>
          <w:tcPr>
            <w:tcW w:w="1594" w:type="dxa"/>
            <w:vMerge w:val="restart"/>
            <w:tcBorders>
              <w:bottom w:val="nil"/>
            </w:tcBorders>
            <w:vAlign w:val="top"/>
          </w:tcPr>
          <w:p w14:paraId="2E5049EE">
            <w:pPr>
              <w:spacing w:line="252" w:lineRule="auto"/>
              <w:rPr>
                <w:rFonts w:ascii="Arial"/>
                <w:sz w:val="24"/>
                <w:szCs w:val="24"/>
              </w:rPr>
            </w:pPr>
          </w:p>
          <w:p w14:paraId="36818DD1">
            <w:pPr>
              <w:spacing w:line="252" w:lineRule="auto"/>
              <w:rPr>
                <w:rFonts w:ascii="Arial"/>
                <w:sz w:val="24"/>
                <w:szCs w:val="24"/>
              </w:rPr>
            </w:pPr>
          </w:p>
          <w:p w14:paraId="17DA8572">
            <w:pPr>
              <w:spacing w:line="252" w:lineRule="auto"/>
              <w:rPr>
                <w:rFonts w:ascii="Arial"/>
                <w:sz w:val="24"/>
                <w:szCs w:val="24"/>
              </w:rPr>
            </w:pPr>
          </w:p>
          <w:p w14:paraId="0F20F81A">
            <w:pPr>
              <w:spacing w:line="252" w:lineRule="auto"/>
              <w:rPr>
                <w:rFonts w:ascii="Arial"/>
                <w:sz w:val="24"/>
                <w:szCs w:val="24"/>
              </w:rPr>
            </w:pPr>
          </w:p>
          <w:p w14:paraId="76568D88">
            <w:pPr>
              <w:spacing w:line="253" w:lineRule="auto"/>
              <w:rPr>
                <w:rFonts w:ascii="Arial"/>
                <w:sz w:val="24"/>
                <w:szCs w:val="24"/>
              </w:rPr>
            </w:pPr>
          </w:p>
          <w:p w14:paraId="558E1A6F">
            <w:pPr>
              <w:spacing w:line="253" w:lineRule="auto"/>
              <w:rPr>
                <w:rFonts w:ascii="Arial"/>
                <w:sz w:val="24"/>
                <w:szCs w:val="24"/>
              </w:rPr>
            </w:pPr>
          </w:p>
          <w:p w14:paraId="215EE70C">
            <w:pPr>
              <w:spacing w:line="253" w:lineRule="auto"/>
              <w:rPr>
                <w:rFonts w:ascii="Arial"/>
                <w:sz w:val="24"/>
                <w:szCs w:val="24"/>
              </w:rPr>
            </w:pPr>
          </w:p>
          <w:p w14:paraId="62151727">
            <w:pPr>
              <w:spacing w:line="253" w:lineRule="auto"/>
              <w:rPr>
                <w:rFonts w:ascii="Arial"/>
                <w:sz w:val="24"/>
                <w:szCs w:val="24"/>
              </w:rPr>
            </w:pPr>
          </w:p>
          <w:p w14:paraId="75C2815D">
            <w:pPr>
              <w:spacing w:line="253" w:lineRule="auto"/>
              <w:rPr>
                <w:rFonts w:ascii="Arial"/>
                <w:sz w:val="24"/>
                <w:szCs w:val="24"/>
              </w:rPr>
            </w:pPr>
          </w:p>
          <w:p w14:paraId="6C40488B">
            <w:pPr>
              <w:spacing w:line="253" w:lineRule="auto"/>
              <w:rPr>
                <w:rFonts w:ascii="Arial"/>
                <w:sz w:val="24"/>
                <w:szCs w:val="24"/>
              </w:rPr>
            </w:pPr>
          </w:p>
          <w:p w14:paraId="6C960C7F">
            <w:pPr>
              <w:pStyle w:val="24"/>
              <w:spacing w:before="91" w:line="220" w:lineRule="auto"/>
              <w:ind w:left="225"/>
              <w:rPr>
                <w:sz w:val="24"/>
                <w:szCs w:val="24"/>
              </w:rPr>
            </w:pPr>
            <w:r>
              <w:rPr>
                <w:spacing w:val="3"/>
                <w:sz w:val="24"/>
                <w:szCs w:val="24"/>
              </w:rPr>
              <w:t>肢体残疾</w:t>
            </w:r>
          </w:p>
        </w:tc>
        <w:tc>
          <w:tcPr>
            <w:tcW w:w="1624" w:type="dxa"/>
            <w:vAlign w:val="center"/>
          </w:tcPr>
          <w:p w14:paraId="7BDFCF30">
            <w:pPr>
              <w:pStyle w:val="24"/>
              <w:spacing w:before="91" w:line="219" w:lineRule="auto"/>
              <w:jc w:val="center"/>
              <w:rPr>
                <w:rFonts w:hint="eastAsia" w:ascii="仿宋_GB2312" w:hAnsi="仿宋_GB2312" w:eastAsia="仿宋_GB2312" w:cs="仿宋_GB2312"/>
                <w:spacing w:val="2"/>
                <w:sz w:val="24"/>
                <w:szCs w:val="24"/>
              </w:rPr>
            </w:pPr>
            <w:r>
              <w:rPr>
                <w:rFonts w:hint="eastAsia" w:ascii="仿宋_GB2312" w:hAnsi="仿宋_GB2312" w:eastAsia="仿宋_GB2312" w:cs="仿宋_GB2312"/>
                <w:spacing w:val="2"/>
                <w:sz w:val="24"/>
                <w:szCs w:val="24"/>
              </w:rPr>
              <w:t>出入口</w:t>
            </w:r>
          </w:p>
          <w:p w14:paraId="0148F5C8">
            <w:pPr>
              <w:pStyle w:val="24"/>
              <w:spacing w:before="91" w:line="219" w:lineRule="auto"/>
              <w:jc w:val="center"/>
              <w:rPr>
                <w:rFonts w:hint="eastAsia" w:ascii="仿宋_GB2312" w:hAnsi="仿宋_GB2312" w:eastAsia="仿宋_GB2312" w:cs="仿宋_GB2312"/>
                <w:sz w:val="24"/>
                <w:szCs w:val="24"/>
              </w:rPr>
            </w:pPr>
            <w:r>
              <w:rPr>
                <w:rFonts w:hint="eastAsia" w:ascii="仿宋_GB2312" w:hAnsi="仿宋_GB2312" w:eastAsia="仿宋_GB2312" w:cs="仿宋_GB2312"/>
                <w:spacing w:val="2"/>
                <w:sz w:val="24"/>
                <w:szCs w:val="24"/>
              </w:rPr>
              <w:t>改造</w:t>
            </w:r>
          </w:p>
        </w:tc>
        <w:tc>
          <w:tcPr>
            <w:tcW w:w="8329" w:type="dxa"/>
            <w:vAlign w:val="top"/>
          </w:tcPr>
          <w:p w14:paraId="04ED0246">
            <w:pPr>
              <w:pStyle w:val="24"/>
              <w:spacing w:before="151" w:line="241" w:lineRule="auto"/>
              <w:ind w:left="12" w:right="57"/>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坡道改造，门铃改造，安装安全护栏，便携式斜坡板，智能门锁，升</w:t>
            </w:r>
            <w:r>
              <w:rPr>
                <w:rFonts w:hint="eastAsia" w:ascii="仿宋_GB2312" w:hAnsi="仿宋_GB2312" w:eastAsia="仿宋_GB2312" w:cs="仿宋_GB2312"/>
                <w:spacing w:val="13"/>
                <w:sz w:val="24"/>
                <w:szCs w:val="24"/>
              </w:rPr>
              <w:t xml:space="preserve"> </w:t>
            </w:r>
            <w:r>
              <w:rPr>
                <w:rFonts w:hint="eastAsia" w:ascii="仿宋_GB2312" w:hAnsi="仿宋_GB2312" w:eastAsia="仿宋_GB2312" w:cs="仿宋_GB2312"/>
                <w:spacing w:val="-1"/>
                <w:sz w:val="24"/>
                <w:szCs w:val="24"/>
              </w:rPr>
              <w:t>降机，轨道式电梯等。</w:t>
            </w:r>
          </w:p>
        </w:tc>
        <w:tc>
          <w:tcPr>
            <w:tcW w:w="3673" w:type="dxa"/>
            <w:vMerge w:val="restart"/>
            <w:tcBorders>
              <w:bottom w:val="nil"/>
            </w:tcBorders>
            <w:vAlign w:val="top"/>
          </w:tcPr>
          <w:p w14:paraId="3A634EB7">
            <w:pPr>
              <w:spacing w:line="241" w:lineRule="auto"/>
              <w:rPr>
                <w:rFonts w:hint="eastAsia" w:ascii="仿宋_GB2312" w:hAnsi="仿宋_GB2312" w:eastAsia="仿宋_GB2312" w:cs="仿宋_GB2312"/>
                <w:sz w:val="24"/>
                <w:szCs w:val="24"/>
              </w:rPr>
            </w:pPr>
          </w:p>
          <w:p w14:paraId="77548675">
            <w:pPr>
              <w:spacing w:line="241" w:lineRule="auto"/>
              <w:rPr>
                <w:rFonts w:hint="eastAsia" w:ascii="仿宋_GB2312" w:hAnsi="仿宋_GB2312" w:eastAsia="仿宋_GB2312" w:cs="仿宋_GB2312"/>
                <w:sz w:val="24"/>
                <w:szCs w:val="24"/>
              </w:rPr>
            </w:pPr>
          </w:p>
          <w:p w14:paraId="55D614FB">
            <w:pPr>
              <w:spacing w:line="241" w:lineRule="auto"/>
              <w:rPr>
                <w:rFonts w:hint="eastAsia" w:ascii="仿宋_GB2312" w:hAnsi="仿宋_GB2312" w:eastAsia="仿宋_GB2312" w:cs="仿宋_GB2312"/>
                <w:sz w:val="24"/>
                <w:szCs w:val="24"/>
              </w:rPr>
            </w:pPr>
          </w:p>
          <w:p w14:paraId="58140069">
            <w:pPr>
              <w:spacing w:line="241" w:lineRule="auto"/>
              <w:rPr>
                <w:rFonts w:hint="eastAsia" w:ascii="仿宋_GB2312" w:hAnsi="仿宋_GB2312" w:eastAsia="仿宋_GB2312" w:cs="仿宋_GB2312"/>
                <w:sz w:val="24"/>
                <w:szCs w:val="24"/>
              </w:rPr>
            </w:pPr>
          </w:p>
          <w:p w14:paraId="44376665">
            <w:pPr>
              <w:spacing w:line="241" w:lineRule="auto"/>
              <w:rPr>
                <w:rFonts w:hint="eastAsia" w:ascii="仿宋_GB2312" w:hAnsi="仿宋_GB2312" w:eastAsia="仿宋_GB2312" w:cs="仿宋_GB2312"/>
                <w:sz w:val="24"/>
                <w:szCs w:val="24"/>
              </w:rPr>
            </w:pPr>
          </w:p>
          <w:p w14:paraId="617CDD82">
            <w:pPr>
              <w:pStyle w:val="24"/>
              <w:spacing w:before="91" w:line="249" w:lineRule="auto"/>
              <w:ind w:left="8"/>
              <w:jc w:val="both"/>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护理床，多功能床边桌，防褥</w:t>
            </w:r>
            <w:r>
              <w:rPr>
                <w:rFonts w:hint="eastAsia" w:ascii="仿宋_GB2312" w:hAnsi="仿宋_GB2312" w:eastAsia="仿宋_GB2312" w:cs="仿宋_GB2312"/>
                <w:spacing w:val="5"/>
                <w:sz w:val="24"/>
                <w:szCs w:val="24"/>
              </w:rPr>
              <w:t xml:space="preserve"> </w:t>
            </w:r>
            <w:r>
              <w:rPr>
                <w:rFonts w:hint="eastAsia" w:ascii="仿宋_GB2312" w:hAnsi="仿宋_GB2312" w:eastAsia="仿宋_GB2312" w:cs="仿宋_GB2312"/>
                <w:spacing w:val="-2"/>
                <w:sz w:val="24"/>
                <w:szCs w:val="24"/>
              </w:rPr>
              <w:t>疮坐垫、床垫，移乘板；防抖</w:t>
            </w:r>
            <w:r>
              <w:rPr>
                <w:rFonts w:hint="eastAsia" w:ascii="仿宋_GB2312" w:hAnsi="仿宋_GB2312" w:eastAsia="仿宋_GB2312" w:cs="仿宋_GB2312"/>
                <w:spacing w:val="11"/>
                <w:sz w:val="24"/>
                <w:szCs w:val="24"/>
              </w:rPr>
              <w:t xml:space="preserve"> </w:t>
            </w:r>
            <w:r>
              <w:rPr>
                <w:rFonts w:hint="eastAsia" w:ascii="仿宋_GB2312" w:hAnsi="仿宋_GB2312" w:eastAsia="仿宋_GB2312" w:cs="仿宋_GB2312"/>
                <w:sz w:val="24"/>
                <w:szCs w:val="24"/>
              </w:rPr>
              <w:t>勺，多功能单手切菜器；助行</w:t>
            </w:r>
            <w:r>
              <w:rPr>
                <w:rFonts w:hint="eastAsia" w:ascii="仿宋_GB2312" w:hAnsi="仿宋_GB2312" w:eastAsia="仿宋_GB2312" w:cs="仿宋_GB2312"/>
                <w:spacing w:val="8"/>
                <w:sz w:val="24"/>
                <w:szCs w:val="24"/>
              </w:rPr>
              <w:t xml:space="preserve"> </w:t>
            </w:r>
            <w:r>
              <w:rPr>
                <w:rFonts w:hint="eastAsia" w:ascii="仿宋_GB2312" w:hAnsi="仿宋_GB2312" w:eastAsia="仿宋_GB2312" w:cs="仿宋_GB2312"/>
                <w:spacing w:val="1"/>
                <w:sz w:val="24"/>
                <w:szCs w:val="24"/>
              </w:rPr>
              <w:t>器，轮椅，手摇三轮车；移动</w:t>
            </w:r>
            <w:r>
              <w:rPr>
                <w:rFonts w:hint="eastAsia" w:ascii="仿宋_GB2312" w:hAnsi="仿宋_GB2312" w:eastAsia="仿宋_GB2312" w:cs="仿宋_GB2312"/>
                <w:sz w:val="24"/>
                <w:szCs w:val="24"/>
              </w:rPr>
              <w:t xml:space="preserve"> 洗浴设备，浴床，浴凳，防滑</w:t>
            </w:r>
            <w:r>
              <w:rPr>
                <w:rFonts w:hint="eastAsia" w:ascii="仿宋_GB2312" w:hAnsi="仿宋_GB2312" w:eastAsia="仿宋_GB2312" w:cs="仿宋_GB2312"/>
                <w:spacing w:val="8"/>
                <w:sz w:val="24"/>
                <w:szCs w:val="24"/>
              </w:rPr>
              <w:t xml:space="preserve"> </w:t>
            </w:r>
            <w:r>
              <w:rPr>
                <w:rFonts w:hint="eastAsia" w:ascii="仿宋_GB2312" w:hAnsi="仿宋_GB2312" w:eastAsia="仿宋_GB2312" w:cs="仿宋_GB2312"/>
                <w:sz w:val="24"/>
                <w:szCs w:val="24"/>
              </w:rPr>
              <w:t>垫，洗浴辅助用具，失禁排泄</w:t>
            </w:r>
            <w:r>
              <w:rPr>
                <w:rFonts w:hint="eastAsia" w:ascii="仿宋_GB2312" w:hAnsi="仿宋_GB2312" w:eastAsia="仿宋_GB2312" w:cs="仿宋_GB2312"/>
                <w:spacing w:val="5"/>
                <w:sz w:val="24"/>
                <w:szCs w:val="24"/>
              </w:rPr>
              <w:t xml:space="preserve"> </w:t>
            </w:r>
            <w:r>
              <w:rPr>
                <w:rFonts w:hint="eastAsia" w:ascii="仿宋_GB2312" w:hAnsi="仿宋_GB2312" w:eastAsia="仿宋_GB2312" w:cs="仿宋_GB2312"/>
                <w:sz w:val="24"/>
                <w:szCs w:val="24"/>
              </w:rPr>
              <w:t>辅助用具，马桶增高器，坐便</w:t>
            </w:r>
            <w:r>
              <w:rPr>
                <w:rFonts w:hint="eastAsia" w:ascii="仿宋_GB2312" w:hAnsi="仿宋_GB2312" w:eastAsia="仿宋_GB2312" w:cs="仿宋_GB2312"/>
                <w:spacing w:val="7"/>
                <w:sz w:val="24"/>
                <w:szCs w:val="24"/>
              </w:rPr>
              <w:t xml:space="preserve"> </w:t>
            </w:r>
            <w:r>
              <w:rPr>
                <w:rFonts w:hint="eastAsia" w:ascii="仿宋_GB2312" w:hAnsi="仿宋_GB2312" w:eastAsia="仿宋_GB2312" w:cs="仿宋_GB2312"/>
                <w:spacing w:val="2"/>
                <w:sz w:val="24"/>
                <w:szCs w:val="24"/>
              </w:rPr>
              <w:t>椅等。</w:t>
            </w:r>
          </w:p>
        </w:tc>
      </w:tr>
      <w:tr w14:paraId="3700602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9" w:hRule="atLeast"/>
        </w:trPr>
        <w:tc>
          <w:tcPr>
            <w:tcW w:w="1594" w:type="dxa"/>
            <w:vMerge w:val="continue"/>
            <w:tcBorders>
              <w:top w:val="nil"/>
              <w:bottom w:val="nil"/>
            </w:tcBorders>
            <w:vAlign w:val="top"/>
          </w:tcPr>
          <w:p w14:paraId="0641ECE0">
            <w:pPr>
              <w:rPr>
                <w:rFonts w:ascii="Arial"/>
                <w:sz w:val="24"/>
                <w:szCs w:val="24"/>
              </w:rPr>
            </w:pPr>
          </w:p>
        </w:tc>
        <w:tc>
          <w:tcPr>
            <w:tcW w:w="1624" w:type="dxa"/>
            <w:vAlign w:val="center"/>
          </w:tcPr>
          <w:p w14:paraId="01DC004C">
            <w:pPr>
              <w:pStyle w:val="24"/>
              <w:spacing w:before="91" w:line="219" w:lineRule="auto"/>
              <w:jc w:val="center"/>
              <w:rPr>
                <w:rFonts w:hint="eastAsia" w:ascii="仿宋_GB2312" w:hAnsi="仿宋_GB2312" w:eastAsia="仿宋_GB2312" w:cs="仿宋_GB2312"/>
                <w:sz w:val="24"/>
                <w:szCs w:val="24"/>
              </w:rPr>
            </w:pPr>
            <w:r>
              <w:rPr>
                <w:rFonts w:hint="eastAsia" w:ascii="仿宋_GB2312" w:hAnsi="仿宋_GB2312" w:eastAsia="仿宋_GB2312" w:cs="仿宋_GB2312"/>
                <w:spacing w:val="2"/>
                <w:sz w:val="24"/>
                <w:szCs w:val="24"/>
              </w:rPr>
              <w:t>卧室改造</w:t>
            </w:r>
          </w:p>
        </w:tc>
        <w:tc>
          <w:tcPr>
            <w:tcW w:w="8329" w:type="dxa"/>
            <w:vAlign w:val="top"/>
          </w:tcPr>
          <w:p w14:paraId="67AC998E">
            <w:pPr>
              <w:pStyle w:val="24"/>
              <w:spacing w:before="142" w:line="238" w:lineRule="auto"/>
              <w:ind w:left="12" w:right="57"/>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安装床边护栏，安装导轨式吊架，智能窗帘改造，起身绳梯或多功能</w:t>
            </w:r>
            <w:r>
              <w:rPr>
                <w:rFonts w:hint="eastAsia" w:ascii="仿宋_GB2312" w:hAnsi="仿宋_GB2312" w:eastAsia="仿宋_GB2312" w:cs="仿宋_GB2312"/>
                <w:spacing w:val="13"/>
                <w:sz w:val="24"/>
                <w:szCs w:val="24"/>
              </w:rPr>
              <w:t xml:space="preserve"> </w:t>
            </w:r>
            <w:r>
              <w:rPr>
                <w:rFonts w:hint="eastAsia" w:ascii="仿宋_GB2312" w:hAnsi="仿宋_GB2312" w:eastAsia="仿宋_GB2312" w:cs="仿宋_GB2312"/>
                <w:sz w:val="24"/>
                <w:szCs w:val="24"/>
              </w:rPr>
              <w:t>人体移位机等。</w:t>
            </w:r>
          </w:p>
        </w:tc>
        <w:tc>
          <w:tcPr>
            <w:tcW w:w="3673" w:type="dxa"/>
            <w:vMerge w:val="continue"/>
            <w:tcBorders>
              <w:top w:val="nil"/>
              <w:bottom w:val="nil"/>
            </w:tcBorders>
            <w:vAlign w:val="top"/>
          </w:tcPr>
          <w:p w14:paraId="060CCE40">
            <w:pPr>
              <w:rPr>
                <w:rFonts w:hint="eastAsia" w:ascii="仿宋_GB2312" w:hAnsi="仿宋_GB2312" w:eastAsia="仿宋_GB2312" w:cs="仿宋_GB2312"/>
                <w:sz w:val="24"/>
                <w:szCs w:val="24"/>
              </w:rPr>
            </w:pPr>
          </w:p>
        </w:tc>
      </w:tr>
      <w:tr w14:paraId="7D81931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48" w:hRule="atLeast"/>
        </w:trPr>
        <w:tc>
          <w:tcPr>
            <w:tcW w:w="1594" w:type="dxa"/>
            <w:vMerge w:val="continue"/>
            <w:tcBorders>
              <w:top w:val="nil"/>
              <w:bottom w:val="nil"/>
            </w:tcBorders>
            <w:vAlign w:val="top"/>
          </w:tcPr>
          <w:p w14:paraId="17C4F9CD">
            <w:pPr>
              <w:rPr>
                <w:rFonts w:ascii="Arial"/>
                <w:sz w:val="24"/>
                <w:szCs w:val="24"/>
              </w:rPr>
            </w:pPr>
          </w:p>
        </w:tc>
        <w:tc>
          <w:tcPr>
            <w:tcW w:w="1624" w:type="dxa"/>
            <w:vAlign w:val="center"/>
          </w:tcPr>
          <w:p w14:paraId="449EF5FD">
            <w:pPr>
              <w:pStyle w:val="24"/>
              <w:spacing w:before="91" w:line="219" w:lineRule="auto"/>
              <w:jc w:val="center"/>
              <w:rPr>
                <w:rFonts w:hint="eastAsia" w:ascii="仿宋_GB2312" w:hAnsi="仿宋_GB2312" w:eastAsia="仿宋_GB2312" w:cs="仿宋_GB2312"/>
                <w:sz w:val="24"/>
                <w:szCs w:val="24"/>
              </w:rPr>
            </w:pPr>
            <w:r>
              <w:rPr>
                <w:rFonts w:hint="eastAsia" w:ascii="仿宋_GB2312" w:hAnsi="仿宋_GB2312" w:eastAsia="仿宋_GB2312" w:cs="仿宋_GB2312"/>
                <w:spacing w:val="2"/>
                <w:sz w:val="24"/>
                <w:szCs w:val="24"/>
              </w:rPr>
              <w:t>厨房改造</w:t>
            </w:r>
          </w:p>
        </w:tc>
        <w:tc>
          <w:tcPr>
            <w:tcW w:w="8329" w:type="dxa"/>
            <w:vAlign w:val="top"/>
          </w:tcPr>
          <w:p w14:paraId="7442100B">
            <w:pPr>
              <w:pStyle w:val="24"/>
              <w:spacing w:before="154" w:line="232" w:lineRule="auto"/>
              <w:ind w:left="12" w:right="72"/>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灶台橱柜改造，地面防滑处理，自动灭火装置，烟感火灾报警装</w:t>
            </w:r>
            <w:r>
              <w:rPr>
                <w:rFonts w:hint="eastAsia" w:ascii="仿宋_GB2312" w:hAnsi="仿宋_GB2312" w:eastAsia="仿宋_GB2312" w:cs="仿宋_GB2312"/>
                <w:spacing w:val="-1"/>
                <w:sz w:val="24"/>
                <w:szCs w:val="24"/>
              </w:rPr>
              <w:t>置，</w:t>
            </w:r>
            <w:r>
              <w:rPr>
                <w:rFonts w:hint="eastAsia" w:ascii="仿宋_GB2312" w:hAnsi="仿宋_GB2312" w:eastAsia="仿宋_GB2312" w:cs="仿宋_GB2312"/>
                <w:sz w:val="24"/>
                <w:szCs w:val="24"/>
              </w:rPr>
              <w:t xml:space="preserve"> </w:t>
            </w:r>
            <w:r>
              <w:rPr>
                <w:rFonts w:hint="eastAsia" w:ascii="仿宋_GB2312" w:hAnsi="仿宋_GB2312" w:eastAsia="仿宋_GB2312" w:cs="仿宋_GB2312"/>
                <w:spacing w:val="-1"/>
                <w:sz w:val="24"/>
                <w:szCs w:val="24"/>
              </w:rPr>
              <w:t>燃气泄露报警装置等。</w:t>
            </w:r>
          </w:p>
        </w:tc>
        <w:tc>
          <w:tcPr>
            <w:tcW w:w="3673" w:type="dxa"/>
            <w:vMerge w:val="continue"/>
            <w:tcBorders>
              <w:top w:val="nil"/>
              <w:bottom w:val="nil"/>
            </w:tcBorders>
            <w:vAlign w:val="top"/>
          </w:tcPr>
          <w:p w14:paraId="6282B9F8">
            <w:pPr>
              <w:rPr>
                <w:rFonts w:hint="eastAsia" w:ascii="仿宋_GB2312" w:hAnsi="仿宋_GB2312" w:eastAsia="仿宋_GB2312" w:cs="仿宋_GB2312"/>
                <w:sz w:val="24"/>
                <w:szCs w:val="24"/>
              </w:rPr>
            </w:pPr>
          </w:p>
        </w:tc>
      </w:tr>
      <w:tr w14:paraId="28BA63C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59" w:hRule="atLeast"/>
        </w:trPr>
        <w:tc>
          <w:tcPr>
            <w:tcW w:w="1594" w:type="dxa"/>
            <w:vMerge w:val="continue"/>
            <w:tcBorders>
              <w:top w:val="nil"/>
              <w:bottom w:val="nil"/>
            </w:tcBorders>
            <w:vAlign w:val="top"/>
          </w:tcPr>
          <w:p w14:paraId="292A1C87">
            <w:pPr>
              <w:rPr>
                <w:rFonts w:ascii="Arial"/>
                <w:sz w:val="24"/>
                <w:szCs w:val="24"/>
              </w:rPr>
            </w:pPr>
          </w:p>
        </w:tc>
        <w:tc>
          <w:tcPr>
            <w:tcW w:w="1624" w:type="dxa"/>
            <w:vAlign w:val="center"/>
          </w:tcPr>
          <w:p w14:paraId="13DBBCA9">
            <w:pPr>
              <w:pStyle w:val="24"/>
              <w:spacing w:before="91" w:line="219" w:lineRule="auto"/>
              <w:jc w:val="center"/>
              <w:rPr>
                <w:rFonts w:hint="eastAsia" w:ascii="仿宋_GB2312" w:hAnsi="仿宋_GB2312" w:eastAsia="仿宋_GB2312" w:cs="仿宋_GB2312"/>
                <w:sz w:val="24"/>
                <w:szCs w:val="24"/>
              </w:rPr>
            </w:pPr>
            <w:r>
              <w:rPr>
                <w:rFonts w:hint="eastAsia" w:ascii="仿宋_GB2312" w:hAnsi="仿宋_GB2312" w:eastAsia="仿宋_GB2312" w:cs="仿宋_GB2312"/>
                <w:spacing w:val="2"/>
                <w:sz w:val="24"/>
                <w:szCs w:val="24"/>
              </w:rPr>
              <w:t>卫生间改造</w:t>
            </w:r>
          </w:p>
        </w:tc>
        <w:tc>
          <w:tcPr>
            <w:tcW w:w="8329" w:type="dxa"/>
            <w:vAlign w:val="top"/>
          </w:tcPr>
          <w:p w14:paraId="13964046">
            <w:pPr>
              <w:pStyle w:val="24"/>
              <w:spacing w:before="168" w:line="230" w:lineRule="auto"/>
              <w:ind w:left="12"/>
              <w:rPr>
                <w:rFonts w:hint="eastAsia" w:ascii="仿宋_GB2312" w:hAnsi="仿宋_GB2312" w:eastAsia="仿宋_GB2312" w:cs="仿宋_GB2312"/>
                <w:sz w:val="24"/>
                <w:szCs w:val="24"/>
              </w:rPr>
            </w:pPr>
            <w:r>
              <w:rPr>
                <w:rFonts w:hint="eastAsia" w:ascii="仿宋_GB2312" w:hAnsi="仿宋_GB2312" w:eastAsia="仿宋_GB2312" w:cs="仿宋_GB2312"/>
                <w:spacing w:val="-7"/>
                <w:sz w:val="24"/>
                <w:szCs w:val="24"/>
              </w:rPr>
              <w:t>地面防滑处理，安装座便器，安装洗浴凳、洗脸台、自动感应水龙头；</w:t>
            </w:r>
            <w:r>
              <w:rPr>
                <w:rFonts w:hint="eastAsia" w:ascii="仿宋_GB2312" w:hAnsi="仿宋_GB2312" w:eastAsia="仿宋_GB2312" w:cs="仿宋_GB2312"/>
                <w:spacing w:val="7"/>
                <w:sz w:val="24"/>
                <w:szCs w:val="24"/>
              </w:rPr>
              <w:t xml:space="preserve"> </w:t>
            </w:r>
            <w:r>
              <w:rPr>
                <w:rFonts w:hint="eastAsia" w:ascii="仿宋_GB2312" w:hAnsi="仿宋_GB2312" w:eastAsia="仿宋_GB2312" w:cs="仿宋_GB2312"/>
                <w:spacing w:val="-4"/>
                <w:sz w:val="24"/>
                <w:szCs w:val="24"/>
              </w:rPr>
              <w:t>安装低位或活动式淋浴装置，安装热水器/太阳能沐浴屋等。</w:t>
            </w:r>
          </w:p>
        </w:tc>
        <w:tc>
          <w:tcPr>
            <w:tcW w:w="3673" w:type="dxa"/>
            <w:vMerge w:val="continue"/>
            <w:tcBorders>
              <w:top w:val="nil"/>
              <w:bottom w:val="nil"/>
            </w:tcBorders>
            <w:vAlign w:val="top"/>
          </w:tcPr>
          <w:p w14:paraId="2EF7AFEA">
            <w:pPr>
              <w:rPr>
                <w:rFonts w:hint="eastAsia" w:ascii="仿宋_GB2312" w:hAnsi="仿宋_GB2312" w:eastAsia="仿宋_GB2312" w:cs="仿宋_GB2312"/>
                <w:sz w:val="24"/>
                <w:szCs w:val="24"/>
              </w:rPr>
            </w:pPr>
          </w:p>
        </w:tc>
      </w:tr>
      <w:tr w14:paraId="2BFE049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82" w:hRule="atLeast"/>
        </w:trPr>
        <w:tc>
          <w:tcPr>
            <w:tcW w:w="1594" w:type="dxa"/>
            <w:vMerge w:val="continue"/>
            <w:tcBorders>
              <w:top w:val="nil"/>
            </w:tcBorders>
            <w:vAlign w:val="top"/>
          </w:tcPr>
          <w:p w14:paraId="6B030F9B">
            <w:pPr>
              <w:rPr>
                <w:rFonts w:ascii="Arial"/>
                <w:sz w:val="24"/>
                <w:szCs w:val="24"/>
              </w:rPr>
            </w:pPr>
          </w:p>
        </w:tc>
        <w:tc>
          <w:tcPr>
            <w:tcW w:w="1624" w:type="dxa"/>
            <w:vAlign w:val="center"/>
          </w:tcPr>
          <w:p w14:paraId="1138687A">
            <w:pPr>
              <w:pStyle w:val="24"/>
              <w:spacing w:before="91" w:line="220" w:lineRule="auto"/>
              <w:jc w:val="center"/>
              <w:rPr>
                <w:rFonts w:hint="eastAsia" w:ascii="仿宋_GB2312" w:hAnsi="仿宋_GB2312" w:eastAsia="仿宋_GB2312" w:cs="仿宋_GB2312"/>
                <w:sz w:val="24"/>
                <w:szCs w:val="24"/>
              </w:rPr>
            </w:pPr>
            <w:r>
              <w:rPr>
                <w:rFonts w:hint="eastAsia" w:ascii="仿宋_GB2312" w:hAnsi="仿宋_GB2312" w:eastAsia="仿宋_GB2312" w:cs="仿宋_GB2312"/>
                <w:spacing w:val="13"/>
                <w:sz w:val="24"/>
                <w:szCs w:val="24"/>
              </w:rPr>
              <w:t>通用项目</w:t>
            </w:r>
          </w:p>
        </w:tc>
        <w:tc>
          <w:tcPr>
            <w:tcW w:w="8329" w:type="dxa"/>
            <w:vAlign w:val="top"/>
          </w:tcPr>
          <w:p w14:paraId="458A0D57">
            <w:pPr>
              <w:pStyle w:val="24"/>
              <w:spacing w:before="157" w:line="238" w:lineRule="auto"/>
              <w:ind w:left="12"/>
              <w:rPr>
                <w:rFonts w:hint="eastAsia" w:ascii="仿宋_GB2312" w:hAnsi="仿宋_GB2312" w:eastAsia="仿宋_GB2312" w:cs="仿宋_GB2312"/>
                <w:sz w:val="24"/>
                <w:szCs w:val="24"/>
              </w:rPr>
            </w:pPr>
            <w:r>
              <w:rPr>
                <w:rFonts w:hint="eastAsia" w:ascii="仿宋_GB2312" w:hAnsi="仿宋_GB2312" w:eastAsia="仿宋_GB2312" w:cs="仿宋_GB2312"/>
                <w:spacing w:val="-2"/>
                <w:sz w:val="24"/>
                <w:szCs w:val="24"/>
              </w:rPr>
              <w:t>地面平整，墙面处理，更换/改造窗、助残家具，安</w:t>
            </w:r>
            <w:r>
              <w:rPr>
                <w:rFonts w:hint="eastAsia" w:ascii="仿宋_GB2312" w:hAnsi="仿宋_GB2312" w:eastAsia="仿宋_GB2312" w:cs="仿宋_GB2312"/>
                <w:spacing w:val="-3"/>
                <w:sz w:val="24"/>
                <w:szCs w:val="24"/>
              </w:rPr>
              <w:t>装防护板、护角、</w:t>
            </w:r>
            <w:r>
              <w:rPr>
                <w:rFonts w:hint="eastAsia" w:ascii="仿宋_GB2312" w:hAnsi="仿宋_GB2312" w:eastAsia="仿宋_GB2312" w:cs="仿宋_GB2312"/>
                <w:sz w:val="24"/>
                <w:szCs w:val="24"/>
              </w:rPr>
              <w:t xml:space="preserve"> </w:t>
            </w:r>
            <w:r>
              <w:rPr>
                <w:rFonts w:hint="eastAsia" w:ascii="仿宋_GB2312" w:hAnsi="仿宋_GB2312" w:eastAsia="仿宋_GB2312" w:cs="仿宋_GB2312"/>
                <w:spacing w:val="-4"/>
                <w:sz w:val="24"/>
                <w:szCs w:val="24"/>
              </w:rPr>
              <w:t>防撞条，房门改造，门槛或室内高低差改造，安装扶手</w:t>
            </w:r>
            <w:r>
              <w:rPr>
                <w:rFonts w:hint="eastAsia" w:ascii="仿宋_GB2312" w:hAnsi="仿宋_GB2312" w:eastAsia="仿宋_GB2312" w:cs="仿宋_GB2312"/>
                <w:spacing w:val="-5"/>
                <w:sz w:val="24"/>
                <w:szCs w:val="24"/>
              </w:rPr>
              <w:t>，改装电器遥</w:t>
            </w:r>
            <w:r>
              <w:rPr>
                <w:rFonts w:hint="eastAsia" w:ascii="仿宋_GB2312" w:hAnsi="仿宋_GB2312" w:eastAsia="仿宋_GB2312" w:cs="仿宋_GB2312"/>
                <w:sz w:val="24"/>
                <w:szCs w:val="24"/>
              </w:rPr>
              <w:t xml:space="preserve">  </w:t>
            </w:r>
            <w:r>
              <w:rPr>
                <w:rFonts w:hint="eastAsia" w:ascii="仿宋_GB2312" w:hAnsi="仿宋_GB2312" w:eastAsia="仿宋_GB2312" w:cs="仿宋_GB2312"/>
                <w:spacing w:val="-4"/>
                <w:sz w:val="24"/>
                <w:szCs w:val="24"/>
              </w:rPr>
              <w:t>控开关、低位开关，安全插座、水电线路改造，安装可升降晾衣架</w:t>
            </w:r>
          </w:p>
          <w:p w14:paraId="49818D25">
            <w:pPr>
              <w:pStyle w:val="24"/>
              <w:spacing w:before="57" w:line="219" w:lineRule="auto"/>
              <w:ind w:left="12"/>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安装智能音箱、智能灯具、智能插座、报警求助装置</w:t>
            </w:r>
            <w:r>
              <w:rPr>
                <w:rFonts w:hint="eastAsia" w:ascii="仿宋_GB2312" w:hAnsi="仿宋_GB2312" w:eastAsia="仿宋_GB2312" w:cs="仿宋_GB2312"/>
                <w:spacing w:val="-1"/>
                <w:sz w:val="24"/>
                <w:szCs w:val="24"/>
              </w:rPr>
              <w:t>等。</w:t>
            </w:r>
          </w:p>
        </w:tc>
        <w:tc>
          <w:tcPr>
            <w:tcW w:w="3673" w:type="dxa"/>
            <w:vMerge w:val="continue"/>
            <w:tcBorders>
              <w:top w:val="nil"/>
            </w:tcBorders>
            <w:vAlign w:val="top"/>
          </w:tcPr>
          <w:p w14:paraId="421490F5">
            <w:pPr>
              <w:rPr>
                <w:rFonts w:hint="eastAsia" w:ascii="仿宋_GB2312" w:hAnsi="仿宋_GB2312" w:eastAsia="仿宋_GB2312" w:cs="仿宋_GB2312"/>
                <w:sz w:val="24"/>
                <w:szCs w:val="24"/>
              </w:rPr>
            </w:pPr>
          </w:p>
        </w:tc>
      </w:tr>
    </w:tbl>
    <w:p w14:paraId="28F650CE">
      <w:pPr>
        <w:rPr>
          <w:rFonts w:ascii="Arial"/>
          <w:sz w:val="24"/>
          <w:szCs w:val="24"/>
        </w:rPr>
      </w:pPr>
    </w:p>
    <w:p w14:paraId="73EF7EA3">
      <w:pPr>
        <w:rPr>
          <w:rFonts w:ascii="Arial" w:hAnsi="Arial" w:eastAsia="Arial" w:cs="Arial"/>
          <w:sz w:val="24"/>
          <w:szCs w:val="24"/>
        </w:rPr>
        <w:sectPr>
          <w:footerReference r:id="rId4" w:type="default"/>
          <w:pgSz w:w="16850" w:h="11910"/>
          <w:pgMar w:top="1012" w:right="784" w:bottom="1138" w:left="834" w:header="0" w:footer="999" w:gutter="0"/>
          <w:cols w:space="720" w:num="1"/>
        </w:sectPr>
      </w:pPr>
    </w:p>
    <w:tbl>
      <w:tblPr>
        <w:tblStyle w:val="25"/>
        <w:tblpPr w:leftFromText="180" w:rightFromText="180" w:vertAnchor="text" w:horzAnchor="page" w:tblpX="885" w:tblpY="237"/>
        <w:tblOverlap w:val="never"/>
        <w:tblW w:w="15249"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773"/>
        <w:gridCol w:w="1729"/>
        <w:gridCol w:w="8065"/>
        <w:gridCol w:w="3682"/>
      </w:tblGrid>
      <w:tr w14:paraId="71E1C09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10" w:hRule="atLeast"/>
        </w:trPr>
        <w:tc>
          <w:tcPr>
            <w:tcW w:w="1773" w:type="dxa"/>
            <w:vMerge w:val="restart"/>
            <w:tcBorders>
              <w:bottom w:val="nil"/>
            </w:tcBorders>
            <w:vAlign w:val="center"/>
          </w:tcPr>
          <w:p w14:paraId="34C0FB0F">
            <w:pPr>
              <w:pStyle w:val="24"/>
              <w:spacing w:before="91" w:line="219" w:lineRule="auto"/>
              <w:ind w:firstLine="492" w:firstLineChars="200"/>
              <w:jc w:val="both"/>
              <w:rPr>
                <w:rFonts w:hint="eastAsia" w:ascii="仿宋_GB2312" w:hAnsi="仿宋_GB2312" w:eastAsia="仿宋_GB2312" w:cs="仿宋_GB2312"/>
                <w:sz w:val="24"/>
                <w:szCs w:val="24"/>
              </w:rPr>
            </w:pPr>
            <w:r>
              <w:rPr>
                <w:rFonts w:hint="eastAsia" w:ascii="仿宋_GB2312" w:hAnsi="仿宋_GB2312" w:eastAsia="仿宋_GB2312" w:cs="仿宋_GB2312"/>
                <w:spacing w:val="3"/>
                <w:sz w:val="24"/>
                <w:szCs w:val="24"/>
              </w:rPr>
              <w:t>视力残疾</w:t>
            </w:r>
          </w:p>
        </w:tc>
        <w:tc>
          <w:tcPr>
            <w:tcW w:w="1729" w:type="dxa"/>
            <w:vAlign w:val="center"/>
          </w:tcPr>
          <w:p w14:paraId="109386C1">
            <w:pPr>
              <w:pStyle w:val="24"/>
              <w:spacing w:before="91" w:line="244" w:lineRule="auto"/>
              <w:jc w:val="center"/>
              <w:rPr>
                <w:rFonts w:hint="eastAsia" w:ascii="仿宋_GB2312" w:hAnsi="仿宋_GB2312" w:eastAsia="仿宋_GB2312" w:cs="仿宋_GB2312"/>
                <w:spacing w:val="-12"/>
                <w:sz w:val="24"/>
                <w:szCs w:val="24"/>
              </w:rPr>
            </w:pPr>
            <w:r>
              <w:rPr>
                <w:rFonts w:hint="eastAsia" w:ascii="仿宋_GB2312" w:hAnsi="仿宋_GB2312" w:eastAsia="仿宋_GB2312" w:cs="仿宋_GB2312"/>
                <w:spacing w:val="-12"/>
                <w:sz w:val="24"/>
                <w:szCs w:val="24"/>
              </w:rPr>
              <w:t>出入口</w:t>
            </w:r>
          </w:p>
          <w:p w14:paraId="25E8BEA0">
            <w:pPr>
              <w:pStyle w:val="24"/>
              <w:spacing w:before="91" w:line="244" w:lineRule="auto"/>
              <w:jc w:val="center"/>
              <w:rPr>
                <w:rFonts w:hint="eastAsia" w:ascii="仿宋_GB2312" w:hAnsi="仿宋_GB2312" w:eastAsia="仿宋_GB2312" w:cs="仿宋_GB2312"/>
                <w:sz w:val="24"/>
                <w:szCs w:val="24"/>
              </w:rPr>
            </w:pPr>
            <w:r>
              <w:rPr>
                <w:rFonts w:hint="eastAsia" w:ascii="仿宋_GB2312" w:hAnsi="仿宋_GB2312" w:eastAsia="仿宋_GB2312" w:cs="仿宋_GB2312"/>
                <w:spacing w:val="-12"/>
                <w:sz w:val="24"/>
                <w:szCs w:val="24"/>
              </w:rPr>
              <w:t>改造</w:t>
            </w:r>
          </w:p>
        </w:tc>
        <w:tc>
          <w:tcPr>
            <w:tcW w:w="8065" w:type="dxa"/>
            <w:vAlign w:val="top"/>
          </w:tcPr>
          <w:p w14:paraId="5CC29038">
            <w:pPr>
              <w:pStyle w:val="24"/>
              <w:spacing w:before="236" w:line="219" w:lineRule="auto"/>
              <w:ind w:left="21"/>
              <w:rPr>
                <w:rFonts w:hint="eastAsia" w:ascii="仿宋_GB2312" w:hAnsi="仿宋_GB2312" w:eastAsia="仿宋_GB2312" w:cs="仿宋_GB2312"/>
                <w:sz w:val="24"/>
                <w:szCs w:val="24"/>
              </w:rPr>
            </w:pPr>
            <w:r>
              <w:rPr>
                <w:rFonts w:hint="eastAsia" w:ascii="仿宋_GB2312" w:hAnsi="仿宋_GB2312" w:eastAsia="仿宋_GB2312" w:cs="仿宋_GB2312"/>
                <w:spacing w:val="-1"/>
                <w:sz w:val="24"/>
                <w:szCs w:val="24"/>
              </w:rPr>
              <w:t>坡道改造，盲道，门铃改造，智能门锁等。</w:t>
            </w:r>
          </w:p>
        </w:tc>
        <w:tc>
          <w:tcPr>
            <w:tcW w:w="3682" w:type="dxa"/>
            <w:vMerge w:val="restart"/>
            <w:tcBorders>
              <w:bottom w:val="nil"/>
            </w:tcBorders>
            <w:vAlign w:val="top"/>
          </w:tcPr>
          <w:p w14:paraId="2456D77C">
            <w:pPr>
              <w:spacing w:line="317" w:lineRule="auto"/>
              <w:rPr>
                <w:rFonts w:hint="eastAsia" w:ascii="仿宋_GB2312" w:hAnsi="仿宋_GB2312" w:eastAsia="仿宋_GB2312" w:cs="仿宋_GB2312"/>
                <w:sz w:val="24"/>
                <w:szCs w:val="24"/>
              </w:rPr>
            </w:pPr>
          </w:p>
          <w:p w14:paraId="2E67C606">
            <w:pPr>
              <w:spacing w:line="317" w:lineRule="auto"/>
              <w:rPr>
                <w:rFonts w:hint="eastAsia" w:ascii="仿宋_GB2312" w:hAnsi="仿宋_GB2312" w:eastAsia="仿宋_GB2312" w:cs="仿宋_GB2312"/>
                <w:sz w:val="24"/>
                <w:szCs w:val="24"/>
              </w:rPr>
            </w:pPr>
          </w:p>
          <w:p w14:paraId="15D7B7F6">
            <w:pPr>
              <w:spacing w:line="317" w:lineRule="auto"/>
              <w:rPr>
                <w:rFonts w:hint="eastAsia" w:ascii="仿宋_GB2312" w:hAnsi="仿宋_GB2312" w:eastAsia="仿宋_GB2312" w:cs="仿宋_GB2312"/>
                <w:sz w:val="24"/>
                <w:szCs w:val="24"/>
              </w:rPr>
            </w:pPr>
          </w:p>
          <w:p w14:paraId="09C34CCB">
            <w:pPr>
              <w:pStyle w:val="24"/>
              <w:spacing w:before="91" w:line="244" w:lineRule="auto"/>
              <w:ind w:left="57"/>
              <w:jc w:val="both"/>
              <w:rPr>
                <w:rFonts w:hint="eastAsia" w:ascii="仿宋_GB2312" w:hAnsi="仿宋_GB2312" w:eastAsia="仿宋_GB2312" w:cs="仿宋_GB2312"/>
                <w:sz w:val="24"/>
                <w:szCs w:val="24"/>
              </w:rPr>
            </w:pPr>
            <w:r>
              <w:rPr>
                <w:rFonts w:hint="eastAsia" w:ascii="仿宋_GB2312" w:hAnsi="仿宋_GB2312" w:eastAsia="仿宋_GB2312" w:cs="仿宋_GB2312"/>
                <w:spacing w:val="-22"/>
                <w:sz w:val="24"/>
                <w:szCs w:val="24"/>
              </w:rPr>
              <w:t>盲杖；语音水壶，语音电饭锅，</w:t>
            </w:r>
            <w:r>
              <w:rPr>
                <w:rFonts w:hint="eastAsia" w:ascii="仿宋_GB2312" w:hAnsi="仿宋_GB2312" w:eastAsia="仿宋_GB2312" w:cs="仿宋_GB2312"/>
                <w:spacing w:val="1"/>
                <w:sz w:val="24"/>
                <w:szCs w:val="24"/>
              </w:rPr>
              <w:t xml:space="preserve"> </w:t>
            </w:r>
            <w:r>
              <w:rPr>
                <w:rFonts w:hint="eastAsia" w:ascii="仿宋_GB2312" w:hAnsi="仿宋_GB2312" w:eastAsia="仿宋_GB2312" w:cs="仿宋_GB2312"/>
                <w:spacing w:val="-11"/>
                <w:sz w:val="24"/>
                <w:szCs w:val="24"/>
              </w:rPr>
              <w:t>语音电磁炉，语音燃气灶；听</w:t>
            </w:r>
            <w:r>
              <w:rPr>
                <w:rFonts w:hint="eastAsia" w:ascii="仿宋_GB2312" w:hAnsi="仿宋_GB2312" w:eastAsia="仿宋_GB2312" w:cs="仿宋_GB2312"/>
                <w:sz w:val="24"/>
                <w:szCs w:val="24"/>
              </w:rPr>
              <w:t xml:space="preserve"> </w:t>
            </w:r>
            <w:r>
              <w:rPr>
                <w:rFonts w:hint="eastAsia" w:ascii="仿宋_GB2312" w:hAnsi="仿宋_GB2312" w:eastAsia="仿宋_GB2312" w:cs="仿宋_GB2312"/>
                <w:spacing w:val="-11"/>
                <w:sz w:val="24"/>
                <w:szCs w:val="24"/>
              </w:rPr>
              <w:t xml:space="preserve">书机、语音报时钟表，语音电 </w:t>
            </w:r>
            <w:r>
              <w:rPr>
                <w:rFonts w:hint="eastAsia" w:ascii="仿宋_GB2312" w:hAnsi="仿宋_GB2312" w:eastAsia="仿宋_GB2312" w:cs="仿宋_GB2312"/>
                <w:spacing w:val="-12"/>
                <w:sz w:val="24"/>
                <w:szCs w:val="24"/>
              </w:rPr>
              <w:t>子计算器；浴凳，防滑垫，安</w:t>
            </w:r>
            <w:r>
              <w:rPr>
                <w:rFonts w:hint="eastAsia" w:ascii="仿宋_GB2312" w:hAnsi="仿宋_GB2312" w:eastAsia="仿宋_GB2312" w:cs="仿宋_GB2312"/>
                <w:spacing w:val="11"/>
                <w:sz w:val="24"/>
                <w:szCs w:val="24"/>
              </w:rPr>
              <w:t xml:space="preserve"> </w:t>
            </w:r>
            <w:r>
              <w:rPr>
                <w:rFonts w:hint="eastAsia" w:ascii="仿宋_GB2312" w:hAnsi="仿宋_GB2312" w:eastAsia="仿宋_GB2312" w:cs="仿宋_GB2312"/>
                <w:spacing w:val="-10"/>
                <w:sz w:val="24"/>
                <w:szCs w:val="24"/>
              </w:rPr>
              <w:t xml:space="preserve">装热水器/太阳能沐浴屋，坐  </w:t>
            </w:r>
            <w:r>
              <w:rPr>
                <w:rFonts w:hint="eastAsia" w:ascii="仿宋_GB2312" w:hAnsi="仿宋_GB2312" w:eastAsia="仿宋_GB2312" w:cs="仿宋_GB2312"/>
                <w:spacing w:val="-7"/>
                <w:sz w:val="24"/>
                <w:szCs w:val="24"/>
              </w:rPr>
              <w:t>便椅等。</w:t>
            </w:r>
          </w:p>
        </w:tc>
      </w:tr>
      <w:tr w14:paraId="1B8B15B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99" w:hRule="atLeast"/>
        </w:trPr>
        <w:tc>
          <w:tcPr>
            <w:tcW w:w="1773" w:type="dxa"/>
            <w:vMerge w:val="continue"/>
            <w:tcBorders>
              <w:top w:val="nil"/>
              <w:bottom w:val="nil"/>
            </w:tcBorders>
            <w:vAlign w:val="center"/>
          </w:tcPr>
          <w:p w14:paraId="7D38DDA2">
            <w:pPr>
              <w:jc w:val="center"/>
              <w:rPr>
                <w:rFonts w:hint="eastAsia" w:ascii="仿宋_GB2312" w:hAnsi="仿宋_GB2312" w:eastAsia="仿宋_GB2312" w:cs="仿宋_GB2312"/>
                <w:sz w:val="24"/>
                <w:szCs w:val="24"/>
              </w:rPr>
            </w:pPr>
          </w:p>
        </w:tc>
        <w:tc>
          <w:tcPr>
            <w:tcW w:w="1729" w:type="dxa"/>
            <w:vAlign w:val="center"/>
          </w:tcPr>
          <w:p w14:paraId="6ACABD6E">
            <w:pPr>
              <w:pStyle w:val="24"/>
              <w:spacing w:before="212" w:line="219" w:lineRule="auto"/>
              <w:ind w:left="10"/>
              <w:jc w:val="center"/>
              <w:rPr>
                <w:rFonts w:hint="eastAsia" w:ascii="仿宋_GB2312" w:hAnsi="仿宋_GB2312" w:eastAsia="仿宋_GB2312" w:cs="仿宋_GB2312"/>
                <w:sz w:val="24"/>
                <w:szCs w:val="24"/>
              </w:rPr>
            </w:pPr>
            <w:r>
              <w:rPr>
                <w:rFonts w:hint="eastAsia" w:ascii="仿宋_GB2312" w:hAnsi="仿宋_GB2312" w:eastAsia="仿宋_GB2312" w:cs="仿宋_GB2312"/>
                <w:spacing w:val="2"/>
                <w:sz w:val="24"/>
                <w:szCs w:val="24"/>
              </w:rPr>
              <w:t>卧室改造</w:t>
            </w:r>
          </w:p>
        </w:tc>
        <w:tc>
          <w:tcPr>
            <w:tcW w:w="8065" w:type="dxa"/>
            <w:vAlign w:val="top"/>
          </w:tcPr>
          <w:p w14:paraId="604BB526">
            <w:pPr>
              <w:pStyle w:val="24"/>
              <w:spacing w:before="212" w:line="219" w:lineRule="auto"/>
              <w:ind w:left="31"/>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智能窗帘等。</w:t>
            </w:r>
          </w:p>
        </w:tc>
        <w:tc>
          <w:tcPr>
            <w:tcW w:w="3682" w:type="dxa"/>
            <w:vMerge w:val="continue"/>
            <w:tcBorders>
              <w:top w:val="nil"/>
              <w:bottom w:val="nil"/>
            </w:tcBorders>
            <w:vAlign w:val="top"/>
          </w:tcPr>
          <w:p w14:paraId="1DB99774">
            <w:pPr>
              <w:rPr>
                <w:rFonts w:hint="eastAsia" w:ascii="仿宋_GB2312" w:hAnsi="仿宋_GB2312" w:eastAsia="仿宋_GB2312" w:cs="仿宋_GB2312"/>
                <w:sz w:val="24"/>
                <w:szCs w:val="24"/>
              </w:rPr>
            </w:pPr>
          </w:p>
        </w:tc>
      </w:tr>
      <w:tr w14:paraId="1EED9C7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49" w:hRule="atLeast"/>
        </w:trPr>
        <w:tc>
          <w:tcPr>
            <w:tcW w:w="1773" w:type="dxa"/>
            <w:vMerge w:val="continue"/>
            <w:tcBorders>
              <w:top w:val="nil"/>
              <w:bottom w:val="nil"/>
            </w:tcBorders>
            <w:vAlign w:val="center"/>
          </w:tcPr>
          <w:p w14:paraId="6EF93DF3">
            <w:pPr>
              <w:jc w:val="center"/>
              <w:rPr>
                <w:rFonts w:hint="eastAsia" w:ascii="仿宋_GB2312" w:hAnsi="仿宋_GB2312" w:eastAsia="仿宋_GB2312" w:cs="仿宋_GB2312"/>
                <w:sz w:val="24"/>
                <w:szCs w:val="24"/>
              </w:rPr>
            </w:pPr>
          </w:p>
        </w:tc>
        <w:tc>
          <w:tcPr>
            <w:tcW w:w="1729" w:type="dxa"/>
            <w:vAlign w:val="center"/>
          </w:tcPr>
          <w:p w14:paraId="639F22C9">
            <w:pPr>
              <w:pStyle w:val="24"/>
              <w:spacing w:before="193" w:line="219" w:lineRule="auto"/>
              <w:ind w:left="10"/>
              <w:jc w:val="center"/>
              <w:rPr>
                <w:rFonts w:hint="eastAsia" w:ascii="仿宋_GB2312" w:hAnsi="仿宋_GB2312" w:eastAsia="仿宋_GB2312" w:cs="仿宋_GB2312"/>
                <w:sz w:val="24"/>
                <w:szCs w:val="24"/>
              </w:rPr>
            </w:pPr>
            <w:r>
              <w:rPr>
                <w:rFonts w:hint="eastAsia" w:ascii="仿宋_GB2312" w:hAnsi="仿宋_GB2312" w:eastAsia="仿宋_GB2312" w:cs="仿宋_GB2312"/>
                <w:spacing w:val="2"/>
                <w:sz w:val="24"/>
                <w:szCs w:val="24"/>
              </w:rPr>
              <w:t>厨房改造</w:t>
            </w:r>
          </w:p>
        </w:tc>
        <w:tc>
          <w:tcPr>
            <w:tcW w:w="8065" w:type="dxa"/>
            <w:vAlign w:val="top"/>
          </w:tcPr>
          <w:p w14:paraId="289FF997">
            <w:pPr>
              <w:pStyle w:val="24"/>
              <w:spacing w:before="193" w:line="219" w:lineRule="auto"/>
              <w:ind w:left="21"/>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烟感火灾报警装置，燃气泄露报警装置，自动灭火装置</w:t>
            </w:r>
            <w:r>
              <w:rPr>
                <w:rFonts w:hint="eastAsia" w:ascii="仿宋_GB2312" w:hAnsi="仿宋_GB2312" w:eastAsia="仿宋_GB2312" w:cs="仿宋_GB2312"/>
                <w:spacing w:val="-1"/>
                <w:sz w:val="24"/>
                <w:szCs w:val="24"/>
              </w:rPr>
              <w:t>等。</w:t>
            </w:r>
          </w:p>
        </w:tc>
        <w:tc>
          <w:tcPr>
            <w:tcW w:w="3682" w:type="dxa"/>
            <w:vMerge w:val="continue"/>
            <w:tcBorders>
              <w:top w:val="nil"/>
              <w:bottom w:val="nil"/>
            </w:tcBorders>
            <w:vAlign w:val="top"/>
          </w:tcPr>
          <w:p w14:paraId="092E61E1">
            <w:pPr>
              <w:rPr>
                <w:rFonts w:hint="eastAsia" w:ascii="仿宋_GB2312" w:hAnsi="仿宋_GB2312" w:eastAsia="仿宋_GB2312" w:cs="仿宋_GB2312"/>
                <w:sz w:val="24"/>
                <w:szCs w:val="24"/>
              </w:rPr>
            </w:pPr>
          </w:p>
        </w:tc>
      </w:tr>
      <w:tr w14:paraId="280FCF5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39" w:hRule="atLeast"/>
        </w:trPr>
        <w:tc>
          <w:tcPr>
            <w:tcW w:w="1773" w:type="dxa"/>
            <w:vMerge w:val="continue"/>
            <w:tcBorders>
              <w:top w:val="nil"/>
              <w:bottom w:val="nil"/>
            </w:tcBorders>
            <w:vAlign w:val="center"/>
          </w:tcPr>
          <w:p w14:paraId="3928427C">
            <w:pPr>
              <w:jc w:val="center"/>
              <w:rPr>
                <w:rFonts w:hint="eastAsia" w:ascii="仿宋_GB2312" w:hAnsi="仿宋_GB2312" w:eastAsia="仿宋_GB2312" w:cs="仿宋_GB2312"/>
                <w:sz w:val="24"/>
                <w:szCs w:val="24"/>
              </w:rPr>
            </w:pPr>
          </w:p>
        </w:tc>
        <w:tc>
          <w:tcPr>
            <w:tcW w:w="1729" w:type="dxa"/>
            <w:vAlign w:val="center"/>
          </w:tcPr>
          <w:p w14:paraId="45DC29FE">
            <w:pPr>
              <w:pStyle w:val="24"/>
              <w:spacing w:before="91" w:line="244" w:lineRule="auto"/>
              <w:jc w:val="center"/>
              <w:rPr>
                <w:rFonts w:hint="eastAsia" w:ascii="仿宋_GB2312" w:hAnsi="仿宋_GB2312" w:eastAsia="仿宋_GB2312" w:cs="仿宋_GB2312"/>
                <w:sz w:val="24"/>
                <w:szCs w:val="24"/>
              </w:rPr>
            </w:pPr>
            <w:r>
              <w:rPr>
                <w:rFonts w:hint="eastAsia" w:ascii="仿宋_GB2312" w:hAnsi="仿宋_GB2312" w:eastAsia="仿宋_GB2312" w:cs="仿宋_GB2312"/>
                <w:spacing w:val="-10"/>
                <w:sz w:val="24"/>
                <w:szCs w:val="24"/>
              </w:rPr>
              <w:t>卫生间改造</w:t>
            </w:r>
          </w:p>
        </w:tc>
        <w:tc>
          <w:tcPr>
            <w:tcW w:w="8065" w:type="dxa"/>
            <w:vAlign w:val="top"/>
          </w:tcPr>
          <w:p w14:paraId="5FD397F0">
            <w:pPr>
              <w:pStyle w:val="24"/>
              <w:spacing w:before="284" w:line="219" w:lineRule="auto"/>
              <w:ind w:left="11"/>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地面防滑处理，安装坐便器等。</w:t>
            </w:r>
          </w:p>
        </w:tc>
        <w:tc>
          <w:tcPr>
            <w:tcW w:w="3682" w:type="dxa"/>
            <w:vMerge w:val="continue"/>
            <w:tcBorders>
              <w:top w:val="nil"/>
              <w:bottom w:val="nil"/>
            </w:tcBorders>
            <w:vAlign w:val="top"/>
          </w:tcPr>
          <w:p w14:paraId="3E149A1D">
            <w:pPr>
              <w:rPr>
                <w:rFonts w:hint="eastAsia" w:ascii="仿宋_GB2312" w:hAnsi="仿宋_GB2312" w:eastAsia="仿宋_GB2312" w:cs="仿宋_GB2312"/>
                <w:sz w:val="24"/>
                <w:szCs w:val="24"/>
              </w:rPr>
            </w:pPr>
          </w:p>
        </w:tc>
      </w:tr>
      <w:tr w14:paraId="6259AF3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93" w:hRule="atLeast"/>
        </w:trPr>
        <w:tc>
          <w:tcPr>
            <w:tcW w:w="1773" w:type="dxa"/>
            <w:vMerge w:val="continue"/>
            <w:tcBorders>
              <w:top w:val="nil"/>
            </w:tcBorders>
            <w:vAlign w:val="center"/>
          </w:tcPr>
          <w:p w14:paraId="41E39462">
            <w:pPr>
              <w:jc w:val="center"/>
              <w:rPr>
                <w:rFonts w:hint="eastAsia" w:ascii="仿宋_GB2312" w:hAnsi="仿宋_GB2312" w:eastAsia="仿宋_GB2312" w:cs="仿宋_GB2312"/>
                <w:sz w:val="24"/>
                <w:szCs w:val="24"/>
              </w:rPr>
            </w:pPr>
          </w:p>
        </w:tc>
        <w:tc>
          <w:tcPr>
            <w:tcW w:w="1729" w:type="dxa"/>
            <w:vAlign w:val="center"/>
          </w:tcPr>
          <w:p w14:paraId="78A8C6DF">
            <w:pPr>
              <w:pStyle w:val="24"/>
              <w:spacing w:before="91" w:line="220" w:lineRule="auto"/>
              <w:ind w:firstLine="266" w:firstLineChars="100"/>
              <w:jc w:val="both"/>
              <w:rPr>
                <w:rFonts w:hint="eastAsia" w:ascii="仿宋_GB2312" w:hAnsi="仿宋_GB2312" w:eastAsia="仿宋_GB2312" w:cs="仿宋_GB2312"/>
                <w:sz w:val="24"/>
                <w:szCs w:val="24"/>
              </w:rPr>
            </w:pPr>
            <w:r>
              <w:rPr>
                <w:rFonts w:hint="eastAsia" w:ascii="仿宋_GB2312" w:hAnsi="仿宋_GB2312" w:eastAsia="仿宋_GB2312" w:cs="仿宋_GB2312"/>
                <w:spacing w:val="13"/>
                <w:sz w:val="24"/>
                <w:szCs w:val="24"/>
              </w:rPr>
              <w:t>通用项目</w:t>
            </w:r>
          </w:p>
        </w:tc>
        <w:tc>
          <w:tcPr>
            <w:tcW w:w="8065" w:type="dxa"/>
            <w:vAlign w:val="top"/>
          </w:tcPr>
          <w:p w14:paraId="403E2F51">
            <w:pPr>
              <w:pStyle w:val="24"/>
              <w:spacing w:before="165" w:line="238" w:lineRule="auto"/>
              <w:ind w:left="31" w:firstLine="9"/>
              <w:jc w:val="both"/>
              <w:rPr>
                <w:rFonts w:hint="eastAsia" w:ascii="仿宋_GB2312" w:hAnsi="仿宋_GB2312" w:eastAsia="仿宋_GB2312" w:cs="仿宋_GB2312"/>
                <w:sz w:val="24"/>
                <w:szCs w:val="24"/>
              </w:rPr>
            </w:pPr>
            <w:r>
              <w:rPr>
                <w:rFonts w:hint="eastAsia" w:ascii="仿宋_GB2312" w:hAnsi="仿宋_GB2312" w:eastAsia="仿宋_GB2312" w:cs="仿宋_GB2312"/>
                <w:spacing w:val="-3"/>
                <w:sz w:val="24"/>
                <w:szCs w:val="24"/>
              </w:rPr>
              <w:t>地面平整，墙面处理，更换/改造窗、助残家具，安装扶手，改装电器</w:t>
            </w:r>
            <w:r>
              <w:rPr>
                <w:rFonts w:hint="eastAsia" w:ascii="仿宋_GB2312" w:hAnsi="仿宋_GB2312" w:eastAsia="仿宋_GB2312" w:cs="仿宋_GB2312"/>
                <w:spacing w:val="4"/>
                <w:sz w:val="24"/>
                <w:szCs w:val="24"/>
              </w:rPr>
              <w:t xml:space="preserve"> </w:t>
            </w:r>
            <w:r>
              <w:rPr>
                <w:rFonts w:hint="eastAsia" w:ascii="仿宋_GB2312" w:hAnsi="仿宋_GB2312" w:eastAsia="仿宋_GB2312" w:cs="仿宋_GB2312"/>
                <w:sz w:val="24"/>
                <w:szCs w:val="24"/>
              </w:rPr>
              <w:t>遥控开关，水电线路改造、盲人读屏软件，报警求助装置，安装智能</w:t>
            </w:r>
            <w:r>
              <w:rPr>
                <w:rFonts w:hint="eastAsia" w:ascii="仿宋_GB2312" w:hAnsi="仿宋_GB2312" w:eastAsia="仿宋_GB2312" w:cs="仿宋_GB2312"/>
                <w:spacing w:val="3"/>
                <w:sz w:val="24"/>
                <w:szCs w:val="24"/>
              </w:rPr>
              <w:t xml:space="preserve"> </w:t>
            </w:r>
            <w:r>
              <w:rPr>
                <w:rFonts w:hint="eastAsia" w:ascii="仿宋_GB2312" w:hAnsi="仿宋_GB2312" w:eastAsia="仿宋_GB2312" w:cs="仿宋_GB2312"/>
                <w:spacing w:val="1"/>
                <w:sz w:val="24"/>
                <w:szCs w:val="24"/>
              </w:rPr>
              <w:t>音箱、智能灯具、智能插座等。</w:t>
            </w:r>
          </w:p>
        </w:tc>
        <w:tc>
          <w:tcPr>
            <w:tcW w:w="3682" w:type="dxa"/>
            <w:vMerge w:val="continue"/>
            <w:tcBorders>
              <w:top w:val="nil"/>
            </w:tcBorders>
            <w:vAlign w:val="top"/>
          </w:tcPr>
          <w:p w14:paraId="6DD3355F">
            <w:pPr>
              <w:rPr>
                <w:rFonts w:hint="eastAsia" w:ascii="仿宋_GB2312" w:hAnsi="仿宋_GB2312" w:eastAsia="仿宋_GB2312" w:cs="仿宋_GB2312"/>
                <w:sz w:val="24"/>
                <w:szCs w:val="24"/>
              </w:rPr>
            </w:pPr>
          </w:p>
        </w:tc>
      </w:tr>
      <w:tr w14:paraId="5839F3B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73" w:hRule="atLeast"/>
        </w:trPr>
        <w:tc>
          <w:tcPr>
            <w:tcW w:w="1773" w:type="dxa"/>
            <w:vAlign w:val="center"/>
          </w:tcPr>
          <w:p w14:paraId="6BB1C600">
            <w:pPr>
              <w:pStyle w:val="24"/>
              <w:spacing w:before="123" w:line="216" w:lineRule="auto"/>
              <w:ind w:left="51"/>
              <w:jc w:val="center"/>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rPr>
              <w:t>听力</w:t>
            </w:r>
            <w:r>
              <w:rPr>
                <w:rFonts w:hint="eastAsia" w:ascii="仿宋_GB2312" w:hAnsi="仿宋_GB2312" w:eastAsia="仿宋_GB2312" w:cs="仿宋_GB2312"/>
                <w:sz w:val="24"/>
                <w:szCs w:val="24"/>
                <w:lang w:val="en-US" w:eastAsia="zh-CN"/>
              </w:rPr>
              <w:t>言语</w:t>
            </w:r>
          </w:p>
          <w:p w14:paraId="3E01C63B">
            <w:pPr>
              <w:pStyle w:val="24"/>
              <w:spacing w:before="123" w:line="216" w:lineRule="auto"/>
              <w:ind w:left="51"/>
              <w:jc w:val="center"/>
              <w:rPr>
                <w:rFonts w:hint="eastAsia" w:ascii="仿宋_GB2312" w:hAnsi="仿宋_GB2312" w:eastAsia="仿宋_GB2312" w:cs="仿宋_GB2312"/>
                <w:spacing w:val="3"/>
                <w:sz w:val="24"/>
                <w:szCs w:val="24"/>
                <w:lang w:val="en-US" w:eastAsia="zh-CN"/>
              </w:rPr>
            </w:pPr>
            <w:r>
              <w:rPr>
                <w:rFonts w:hint="eastAsia" w:ascii="仿宋_GB2312" w:hAnsi="仿宋_GB2312" w:eastAsia="仿宋_GB2312" w:cs="仿宋_GB2312"/>
                <w:sz w:val="24"/>
                <w:szCs w:val="24"/>
                <w:lang w:val="en-US" w:eastAsia="zh-CN"/>
              </w:rPr>
              <w:t>残疾</w:t>
            </w:r>
          </w:p>
        </w:tc>
        <w:tc>
          <w:tcPr>
            <w:tcW w:w="1729" w:type="dxa"/>
            <w:vAlign w:val="center"/>
          </w:tcPr>
          <w:p w14:paraId="74AE1FB7">
            <w:pPr>
              <w:spacing w:line="404" w:lineRule="auto"/>
              <w:jc w:val="both"/>
              <w:rPr>
                <w:rFonts w:hint="eastAsia" w:ascii="仿宋_GB2312" w:hAnsi="仿宋_GB2312" w:eastAsia="仿宋_GB2312" w:cs="仿宋_GB2312"/>
                <w:sz w:val="24"/>
                <w:szCs w:val="24"/>
              </w:rPr>
            </w:pPr>
          </w:p>
          <w:p w14:paraId="15FC25F2">
            <w:pPr>
              <w:pStyle w:val="24"/>
              <w:spacing w:before="91" w:line="220" w:lineRule="auto"/>
              <w:ind w:left="10"/>
              <w:jc w:val="center"/>
              <w:rPr>
                <w:rFonts w:hint="eastAsia" w:ascii="仿宋_GB2312" w:hAnsi="仿宋_GB2312" w:eastAsia="仿宋_GB2312" w:cs="仿宋_GB2312"/>
                <w:sz w:val="24"/>
                <w:szCs w:val="24"/>
              </w:rPr>
            </w:pPr>
            <w:r>
              <w:rPr>
                <w:rFonts w:hint="eastAsia" w:ascii="仿宋_GB2312" w:hAnsi="仿宋_GB2312" w:eastAsia="仿宋_GB2312" w:cs="仿宋_GB2312"/>
                <w:spacing w:val="13"/>
                <w:sz w:val="24"/>
                <w:szCs w:val="24"/>
              </w:rPr>
              <w:t>通用项目</w:t>
            </w:r>
          </w:p>
        </w:tc>
        <w:tc>
          <w:tcPr>
            <w:tcW w:w="8065" w:type="dxa"/>
            <w:vAlign w:val="top"/>
          </w:tcPr>
          <w:p w14:paraId="78F06F11">
            <w:pPr>
              <w:pStyle w:val="24"/>
              <w:spacing w:before="123" w:line="216" w:lineRule="auto"/>
              <w:ind w:left="51"/>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闪光门铃、可视门铃，手写板(沟通板),自动灭火装置、报警求助</w:t>
            </w:r>
          </w:p>
          <w:p w14:paraId="007F4853">
            <w:pPr>
              <w:pStyle w:val="24"/>
              <w:spacing w:before="65" w:line="231" w:lineRule="auto"/>
              <w:ind w:left="31" w:right="35" w:firstLine="9"/>
              <w:rPr>
                <w:rFonts w:hint="eastAsia" w:ascii="仿宋_GB2312" w:hAnsi="仿宋_GB2312" w:eastAsia="仿宋_GB2312" w:cs="仿宋_GB2312"/>
                <w:spacing w:val="-1"/>
                <w:sz w:val="24"/>
                <w:szCs w:val="24"/>
              </w:rPr>
            </w:pPr>
            <w:r>
              <w:rPr>
                <w:rFonts w:hint="eastAsia" w:ascii="仿宋_GB2312" w:hAnsi="仿宋_GB2312" w:eastAsia="仿宋_GB2312" w:cs="仿宋_GB2312"/>
                <w:sz w:val="24"/>
                <w:szCs w:val="24"/>
              </w:rPr>
              <w:t>装置、烟感火灾报警装置，燃气泄露报警装置，手语翻译软件，实时</w:t>
            </w:r>
            <w:r>
              <w:rPr>
                <w:rFonts w:hint="eastAsia" w:ascii="仿宋_GB2312" w:hAnsi="仿宋_GB2312" w:eastAsia="仿宋_GB2312" w:cs="仿宋_GB2312"/>
                <w:spacing w:val="15"/>
                <w:sz w:val="24"/>
                <w:szCs w:val="24"/>
              </w:rPr>
              <w:t xml:space="preserve"> </w:t>
            </w:r>
            <w:r>
              <w:rPr>
                <w:rFonts w:hint="eastAsia" w:ascii="仿宋_GB2312" w:hAnsi="仿宋_GB2312" w:eastAsia="仿宋_GB2312" w:cs="仿宋_GB2312"/>
                <w:spacing w:val="-1"/>
                <w:sz w:val="24"/>
                <w:szCs w:val="24"/>
              </w:rPr>
              <w:t>字幕机顶盒等。</w:t>
            </w:r>
          </w:p>
        </w:tc>
        <w:tc>
          <w:tcPr>
            <w:tcW w:w="3682" w:type="dxa"/>
            <w:vAlign w:val="top"/>
          </w:tcPr>
          <w:p w14:paraId="638E1EC7">
            <w:pPr>
              <w:pStyle w:val="24"/>
              <w:spacing w:before="326" w:line="232" w:lineRule="auto"/>
              <w:ind w:left="57" w:firstLine="10"/>
              <w:rPr>
                <w:rFonts w:hint="eastAsia" w:ascii="仿宋_GB2312" w:hAnsi="仿宋_GB2312" w:eastAsia="仿宋_GB2312" w:cs="仿宋_GB2312"/>
                <w:sz w:val="24"/>
                <w:szCs w:val="24"/>
              </w:rPr>
            </w:pPr>
            <w:r>
              <w:rPr>
                <w:rFonts w:hint="eastAsia" w:ascii="仿宋_GB2312" w:hAnsi="仿宋_GB2312" w:eastAsia="仿宋_GB2312" w:cs="仿宋_GB2312"/>
                <w:spacing w:val="-3"/>
                <w:sz w:val="24"/>
                <w:szCs w:val="24"/>
              </w:rPr>
              <w:t>闪光水壶，振动闹钟，安装热</w:t>
            </w:r>
            <w:r>
              <w:rPr>
                <w:rFonts w:hint="eastAsia" w:ascii="仿宋_GB2312" w:hAnsi="仿宋_GB2312" w:eastAsia="仿宋_GB2312" w:cs="仿宋_GB2312"/>
                <w:spacing w:val="1"/>
                <w:sz w:val="24"/>
                <w:szCs w:val="24"/>
              </w:rPr>
              <w:t xml:space="preserve"> 水器/太阳能沐浴屋等</w:t>
            </w:r>
          </w:p>
        </w:tc>
      </w:tr>
      <w:tr w14:paraId="308A5FC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32" w:hRule="atLeast"/>
        </w:trPr>
        <w:tc>
          <w:tcPr>
            <w:tcW w:w="1773" w:type="dxa"/>
            <w:vAlign w:val="center"/>
          </w:tcPr>
          <w:p w14:paraId="69DB81A5">
            <w:pPr>
              <w:pStyle w:val="24"/>
              <w:spacing w:before="91" w:line="229" w:lineRule="auto"/>
              <w:ind w:right="77" w:firstLine="248" w:firstLineChars="100"/>
              <w:jc w:val="both"/>
              <w:rPr>
                <w:rFonts w:hint="eastAsia" w:ascii="仿宋_GB2312" w:hAnsi="仿宋_GB2312" w:eastAsia="仿宋_GB2312" w:cs="仿宋_GB2312"/>
                <w:sz w:val="24"/>
                <w:szCs w:val="24"/>
              </w:rPr>
            </w:pPr>
            <w:r>
              <w:rPr>
                <w:rFonts w:hint="eastAsia" w:ascii="仿宋_GB2312" w:hAnsi="仿宋_GB2312" w:eastAsia="仿宋_GB2312" w:cs="仿宋_GB2312"/>
                <w:spacing w:val="4"/>
                <w:sz w:val="24"/>
                <w:szCs w:val="24"/>
              </w:rPr>
              <w:t>智力、精神</w:t>
            </w:r>
          </w:p>
          <w:p w14:paraId="37FF74E4">
            <w:pPr>
              <w:pStyle w:val="24"/>
              <w:spacing w:before="91" w:line="229" w:lineRule="auto"/>
              <w:ind w:left="514" w:right="77" w:hanging="420"/>
              <w:jc w:val="center"/>
              <w:rPr>
                <w:rFonts w:hint="eastAsia" w:ascii="仿宋_GB2312" w:hAnsi="仿宋_GB2312" w:eastAsia="仿宋_GB2312" w:cs="仿宋_GB2312"/>
                <w:sz w:val="24"/>
                <w:szCs w:val="24"/>
              </w:rPr>
            </w:pPr>
            <w:r>
              <w:rPr>
                <w:rFonts w:hint="eastAsia" w:ascii="仿宋_GB2312" w:hAnsi="仿宋_GB2312" w:eastAsia="仿宋_GB2312" w:cs="仿宋_GB2312"/>
                <w:spacing w:val="5"/>
                <w:sz w:val="24"/>
                <w:szCs w:val="24"/>
              </w:rPr>
              <w:t>残疾</w:t>
            </w:r>
          </w:p>
        </w:tc>
        <w:tc>
          <w:tcPr>
            <w:tcW w:w="1729" w:type="dxa"/>
            <w:vAlign w:val="center"/>
          </w:tcPr>
          <w:p w14:paraId="1E53050D">
            <w:pPr>
              <w:spacing w:line="265" w:lineRule="auto"/>
              <w:jc w:val="both"/>
              <w:rPr>
                <w:rFonts w:hint="eastAsia" w:ascii="仿宋_GB2312" w:hAnsi="仿宋_GB2312" w:eastAsia="仿宋_GB2312" w:cs="仿宋_GB2312"/>
                <w:sz w:val="24"/>
                <w:szCs w:val="24"/>
              </w:rPr>
            </w:pPr>
          </w:p>
          <w:p w14:paraId="02C1A110">
            <w:pPr>
              <w:pStyle w:val="24"/>
              <w:spacing w:before="91" w:line="220" w:lineRule="auto"/>
              <w:ind w:left="10"/>
              <w:jc w:val="center"/>
              <w:rPr>
                <w:rFonts w:hint="eastAsia" w:ascii="仿宋_GB2312" w:hAnsi="仿宋_GB2312" w:eastAsia="仿宋_GB2312" w:cs="仿宋_GB2312"/>
                <w:sz w:val="24"/>
                <w:szCs w:val="24"/>
              </w:rPr>
            </w:pPr>
            <w:r>
              <w:rPr>
                <w:rFonts w:hint="eastAsia" w:ascii="仿宋_GB2312" w:hAnsi="仿宋_GB2312" w:eastAsia="仿宋_GB2312" w:cs="仿宋_GB2312"/>
                <w:spacing w:val="13"/>
                <w:sz w:val="24"/>
                <w:szCs w:val="24"/>
              </w:rPr>
              <w:t>通用项目</w:t>
            </w:r>
          </w:p>
        </w:tc>
        <w:tc>
          <w:tcPr>
            <w:tcW w:w="8065" w:type="dxa"/>
            <w:vAlign w:val="top"/>
          </w:tcPr>
          <w:p w14:paraId="60F6DA6B">
            <w:pPr>
              <w:pStyle w:val="24"/>
              <w:spacing w:before="159" w:line="232" w:lineRule="auto"/>
              <w:ind w:left="60" w:hanging="29"/>
              <w:rPr>
                <w:rFonts w:hint="eastAsia" w:ascii="仿宋_GB2312" w:hAnsi="仿宋_GB2312" w:eastAsia="仿宋_GB2312" w:cs="仿宋_GB2312"/>
                <w:sz w:val="24"/>
                <w:szCs w:val="24"/>
              </w:rPr>
            </w:pPr>
            <w:r>
              <w:rPr>
                <w:rFonts w:hint="eastAsia" w:ascii="仿宋_GB2312" w:hAnsi="仿宋_GB2312" w:eastAsia="仿宋_GB2312" w:cs="仿宋_GB2312"/>
                <w:spacing w:val="-3"/>
                <w:sz w:val="24"/>
                <w:szCs w:val="24"/>
              </w:rPr>
              <w:t>地面平整，墙面处理，智能门锁，更换/改造窗、助残家具，安装加固</w:t>
            </w:r>
            <w:r>
              <w:rPr>
                <w:rFonts w:hint="eastAsia" w:ascii="仿宋_GB2312" w:hAnsi="仿宋_GB2312" w:eastAsia="仿宋_GB2312" w:cs="仿宋_GB2312"/>
                <w:spacing w:val="14"/>
                <w:sz w:val="24"/>
                <w:szCs w:val="24"/>
              </w:rPr>
              <w:t xml:space="preserve"> </w:t>
            </w:r>
            <w:r>
              <w:rPr>
                <w:rFonts w:hint="eastAsia" w:ascii="仿宋_GB2312" w:hAnsi="仿宋_GB2312" w:eastAsia="仿宋_GB2312" w:cs="仿宋_GB2312"/>
                <w:sz w:val="24"/>
                <w:szCs w:val="24"/>
              </w:rPr>
              <w:t>安全防护装置(防撞板、防撞条、防护网，护角等),智能定位呼叫</w:t>
            </w:r>
          </w:p>
          <w:p w14:paraId="4DE8F35E">
            <w:pPr>
              <w:pStyle w:val="24"/>
              <w:spacing w:before="33" w:line="245" w:lineRule="auto"/>
              <w:ind w:left="71" w:right="11" w:hanging="1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手环类，智能灯具，高位开关、水电线路改造，电源保护插套，密码</w:t>
            </w:r>
            <w:r>
              <w:rPr>
                <w:rFonts w:hint="eastAsia" w:ascii="仿宋_GB2312" w:hAnsi="仿宋_GB2312" w:eastAsia="仿宋_GB2312" w:cs="仿宋_GB2312"/>
                <w:spacing w:val="13"/>
                <w:sz w:val="24"/>
                <w:szCs w:val="24"/>
              </w:rPr>
              <w:t xml:space="preserve"> </w:t>
            </w:r>
            <w:r>
              <w:rPr>
                <w:rFonts w:hint="eastAsia" w:ascii="仿宋_GB2312" w:hAnsi="仿宋_GB2312" w:eastAsia="仿宋_GB2312" w:cs="仿宋_GB2312"/>
                <w:sz w:val="24"/>
                <w:szCs w:val="24"/>
              </w:rPr>
              <w:t>刀具箱，家庭智能监控探头，自动灭火装置，报警求助装置，烟感火</w:t>
            </w:r>
            <w:r>
              <w:rPr>
                <w:rFonts w:hint="eastAsia" w:ascii="仿宋_GB2312" w:hAnsi="仿宋_GB2312" w:eastAsia="仿宋_GB2312" w:cs="仿宋_GB2312"/>
                <w:spacing w:val="9"/>
                <w:sz w:val="24"/>
                <w:szCs w:val="24"/>
              </w:rPr>
              <w:t xml:space="preserve"> </w:t>
            </w:r>
            <w:r>
              <w:rPr>
                <w:rFonts w:hint="eastAsia" w:ascii="仿宋_GB2312" w:hAnsi="仿宋_GB2312" w:eastAsia="仿宋_GB2312" w:cs="仿宋_GB2312"/>
                <w:spacing w:val="-1"/>
                <w:sz w:val="24"/>
                <w:szCs w:val="24"/>
              </w:rPr>
              <w:t>灾报警装置，燃气泄露报警装置等。</w:t>
            </w:r>
          </w:p>
        </w:tc>
        <w:tc>
          <w:tcPr>
            <w:tcW w:w="3682" w:type="dxa"/>
            <w:vAlign w:val="top"/>
          </w:tcPr>
          <w:p w14:paraId="242C7E41">
            <w:pPr>
              <w:spacing w:line="312" w:lineRule="auto"/>
              <w:rPr>
                <w:rFonts w:hint="eastAsia" w:ascii="仿宋_GB2312" w:hAnsi="仿宋_GB2312" w:eastAsia="仿宋_GB2312" w:cs="仿宋_GB2312"/>
                <w:sz w:val="24"/>
                <w:szCs w:val="24"/>
              </w:rPr>
            </w:pPr>
          </w:p>
          <w:p w14:paraId="11D95C78">
            <w:pPr>
              <w:spacing w:line="313" w:lineRule="auto"/>
              <w:rPr>
                <w:rFonts w:hint="eastAsia" w:ascii="仿宋_GB2312" w:hAnsi="仿宋_GB2312" w:eastAsia="仿宋_GB2312" w:cs="仿宋_GB2312"/>
                <w:sz w:val="24"/>
                <w:szCs w:val="24"/>
              </w:rPr>
            </w:pPr>
          </w:p>
          <w:p w14:paraId="7F544A9A">
            <w:pPr>
              <w:pStyle w:val="24"/>
              <w:spacing w:before="91" w:line="228" w:lineRule="auto"/>
              <w:ind w:left="57" w:right="379"/>
              <w:rPr>
                <w:rFonts w:hint="eastAsia" w:ascii="仿宋_GB2312" w:hAnsi="仿宋_GB2312" w:eastAsia="仿宋_GB2312" w:cs="仿宋_GB2312"/>
                <w:sz w:val="24"/>
                <w:szCs w:val="24"/>
              </w:rPr>
            </w:pPr>
            <w:r>
              <w:rPr>
                <w:rFonts w:hint="eastAsia" w:ascii="仿宋_GB2312" w:hAnsi="仿宋_GB2312" w:eastAsia="仿宋_GB2312" w:cs="仿宋_GB2312"/>
                <w:spacing w:val="1"/>
                <w:sz w:val="24"/>
                <w:szCs w:val="24"/>
              </w:rPr>
              <w:t>安装热水器/太阳能沐浴屋</w:t>
            </w:r>
            <w:r>
              <w:rPr>
                <w:rFonts w:hint="eastAsia" w:ascii="仿宋_GB2312" w:hAnsi="仿宋_GB2312" w:eastAsia="仿宋_GB2312" w:cs="仿宋_GB2312"/>
                <w:sz w:val="24"/>
                <w:szCs w:val="24"/>
              </w:rPr>
              <w:t>等。</w:t>
            </w:r>
          </w:p>
        </w:tc>
      </w:tr>
    </w:tbl>
    <w:p w14:paraId="571C3858">
      <w:pPr>
        <w:jc w:val="both"/>
        <w:rPr>
          <w:rFonts w:ascii="方正小标宋简体" w:eastAsia="方正小标宋简体" w:cs="方正小标宋简体"/>
          <w:color w:val="000000"/>
          <w:kern w:val="0"/>
          <w:sz w:val="40"/>
          <w:szCs w:val="40"/>
        </w:rPr>
        <w:sectPr>
          <w:footerReference r:id="rId5" w:type="default"/>
          <w:pgSz w:w="16838" w:h="11906" w:orient="landscape"/>
          <w:pgMar w:top="1304" w:right="1474" w:bottom="1588" w:left="1474" w:header="851" w:footer="992" w:gutter="0"/>
          <w:cols w:space="720" w:num="1"/>
          <w:docGrid w:type="lines" w:linePitch="312" w:charSpace="0"/>
        </w:sectPr>
      </w:pPr>
    </w:p>
    <w:p w14:paraId="723087C0">
      <w:pPr>
        <w:rPr>
          <w:rFonts w:ascii="仿宋_GB2312" w:eastAsia="仿宋_GB2312"/>
          <w:sz w:val="32"/>
          <w:szCs w:val="32"/>
        </w:rPr>
      </w:pPr>
      <w:bookmarkStart w:id="4" w:name="_GoBack"/>
      <w:bookmarkEnd w:id="4"/>
    </w:p>
    <w:sectPr>
      <w:headerReference r:id="rId6" w:type="default"/>
      <w:footerReference r:id="rId7" w:type="default"/>
      <w:footerReference r:id="rId8" w:type="even"/>
      <w:pgSz w:w="11906" w:h="16838"/>
      <w:pgMar w:top="1758" w:right="1304" w:bottom="1758"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01"/>
    <w:family w:val="swiss"/>
    <w:pitch w:val="default"/>
    <w:sig w:usb0="00000000" w:usb1="00000000"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Nimbus Roman No9 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Nimbus Roman No9 L">
    <w:panose1 w:val="00000000000000000000"/>
    <w:charset w:val="00"/>
    <w:family w:val="auto"/>
    <w:pitch w:val="default"/>
    <w:sig w:usb0="00000000" w:usb1="00000000" w:usb2="00000000" w:usb3="00000000" w:csb0="00000000" w:csb1="00000000"/>
  </w:font>
  <w:font w:name="Calibri">
    <w:altName w:val="DejaVu Sans"/>
    <w:panose1 w:val="020F0502020204030204"/>
    <w:charset w:val="00"/>
    <w:family w:val="swiss"/>
    <w:pitch w:val="default"/>
    <w:sig w:usb0="00000000" w:usb1="00000000" w:usb2="00000001" w:usb3="00000000" w:csb0="0000019F" w:csb1="00000000"/>
  </w:font>
  <w:font w:name="DejaVu Sans">
    <w:panose1 w:val="020B0603030804020204"/>
    <w:charset w:val="00"/>
    <w:family w:val="auto"/>
    <w:pitch w:val="default"/>
    <w:sig w:usb0="E7006EFF" w:usb1="D200FDFF" w:usb2="0A246029" w:usb3="0400200C" w:csb0="600001FF" w:csb1="DFFF0000"/>
  </w:font>
  <w:font w:name="仿宋">
    <w:altName w:val="方正仿宋_GBK"/>
    <w:panose1 w:val="02010609060101010101"/>
    <w:charset w:val="86"/>
    <w:family w:val="modern"/>
    <w:pitch w:val="default"/>
    <w:sig w:usb0="00000000" w:usb1="00000000" w:usb2="00000016" w:usb3="00000000" w:csb0="00040001" w:csb1="00000000"/>
  </w:font>
  <w:font w:name="方正仿宋_GBK">
    <w:panose1 w:val="02000000000000000000"/>
    <w:charset w:val="86"/>
    <w:family w:val="auto"/>
    <w:pitch w:val="default"/>
    <w:sig w:usb0="00000001" w:usb1="08000000" w:usb2="00000000" w:usb3="00000000" w:csb0="00040000" w:csb1="00000000"/>
  </w:font>
  <w:font w:name="方正小标宋简体">
    <w:panose1 w:val="02000000000000000000"/>
    <w:charset w:val="86"/>
    <w:family w:val="script"/>
    <w:pitch w:val="default"/>
    <w:sig w:usb0="A00002BF" w:usb1="184F6CFA" w:usb2="00000012" w:usb3="00000000" w:csb0="00040001" w:csb1="00000000"/>
  </w:font>
  <w:font w:name="仿宋_GB2312">
    <w:panose1 w:val="02010609030101010101"/>
    <w:charset w:val="86"/>
    <w:family w:val="modern"/>
    <w:pitch w:val="default"/>
    <w:sig w:usb0="00000001" w:usb1="080E0000" w:usb2="00000000" w:usb3="00000000" w:csb0="00040000" w:csb1="00000000"/>
  </w:font>
  <w:font w:name="楷体">
    <w:altName w:val="方正楷体_GBK"/>
    <w:panose1 w:val="02010609060101010101"/>
    <w:charset w:val="86"/>
    <w:family w:val="modern"/>
    <w:pitch w:val="default"/>
    <w:sig w:usb0="00000000" w:usb1="00000000" w:usb2="00000016" w:usb3="00000000" w:csb0="00040001"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2E2335">
    <w:pPr>
      <w:pStyle w:val="6"/>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774108AB">
                          <w:pPr>
                            <w:pStyle w:val="6"/>
                            <w:rPr>
                              <w:rFonts w:hint="eastAsia" w:ascii="仿宋" w:hAnsi="仿宋" w:eastAsia="仿宋" w:cs="仿宋"/>
                              <w:sz w:val="30"/>
                              <w:szCs w:val="30"/>
                              <w:lang w:eastAsia="zh-CN"/>
                            </w:rPr>
                          </w:pPr>
                          <w:r>
                            <w:rPr>
                              <w:rFonts w:hint="eastAsia" w:ascii="仿宋" w:hAnsi="仿宋" w:eastAsia="仿宋" w:cs="仿宋"/>
                              <w:sz w:val="28"/>
                              <w:szCs w:val="28"/>
                              <w:lang w:eastAsia="zh-CN"/>
                            </w:rPr>
                            <w:fldChar w:fldCharType="begin"/>
                          </w:r>
                          <w:r>
                            <w:rPr>
                              <w:rFonts w:hint="eastAsia" w:ascii="仿宋" w:hAnsi="仿宋" w:eastAsia="仿宋" w:cs="仿宋"/>
                              <w:sz w:val="28"/>
                              <w:szCs w:val="28"/>
                              <w:lang w:eastAsia="zh-CN"/>
                            </w:rPr>
                            <w:instrText xml:space="preserve"> PAGE  \* MERGEFORMAT </w:instrText>
                          </w:r>
                          <w:r>
                            <w:rPr>
                              <w:rFonts w:hint="eastAsia" w:ascii="仿宋" w:hAnsi="仿宋" w:eastAsia="仿宋" w:cs="仿宋"/>
                              <w:sz w:val="28"/>
                              <w:szCs w:val="28"/>
                              <w:lang w:eastAsia="zh-CN"/>
                            </w:rPr>
                            <w:fldChar w:fldCharType="separate"/>
                          </w:r>
                          <w:r>
                            <w:rPr>
                              <w:rFonts w:hint="eastAsia" w:ascii="仿宋" w:hAnsi="仿宋" w:eastAsia="仿宋" w:cs="仿宋"/>
                              <w:sz w:val="28"/>
                              <w:szCs w:val="28"/>
                              <w:lang w:eastAsia="zh-CN"/>
                            </w:rPr>
                            <w:t>1</w:t>
                          </w:r>
                          <w:r>
                            <w:rPr>
                              <w:rFonts w:hint="eastAsia" w:ascii="仿宋" w:hAnsi="仿宋" w:eastAsia="仿宋" w:cs="仿宋"/>
                              <w:sz w:val="28"/>
                              <w:szCs w:val="28"/>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">
              <v:fill on="f" focussize="0,0"/>
              <v:stroke on="f" weight="0.5pt"/>
              <v:imagedata o:title=""/>
              <o:lock v:ext="edit" aspectratio="f"/>
              <v:textbox inset="0mm,0mm,0mm,0mm" style="mso-fit-shape-to-text:t;">
                <w:txbxContent>
                  <w:p w14:paraId="774108AB">
                    <w:pPr>
                      <w:pStyle w:val="6"/>
                      <w:rPr>
                        <w:rFonts w:hint="eastAsia" w:ascii="仿宋" w:hAnsi="仿宋" w:eastAsia="仿宋" w:cs="仿宋"/>
                        <w:sz w:val="30"/>
                        <w:szCs w:val="30"/>
                        <w:lang w:eastAsia="zh-CN"/>
                      </w:rPr>
                    </w:pPr>
                    <w:r>
                      <w:rPr>
                        <w:rFonts w:hint="eastAsia" w:ascii="仿宋" w:hAnsi="仿宋" w:eastAsia="仿宋" w:cs="仿宋"/>
                        <w:sz w:val="28"/>
                        <w:szCs w:val="28"/>
                        <w:lang w:eastAsia="zh-CN"/>
                      </w:rPr>
                      <w:fldChar w:fldCharType="begin"/>
                    </w:r>
                    <w:r>
                      <w:rPr>
                        <w:rFonts w:hint="eastAsia" w:ascii="仿宋" w:hAnsi="仿宋" w:eastAsia="仿宋" w:cs="仿宋"/>
                        <w:sz w:val="28"/>
                        <w:szCs w:val="28"/>
                        <w:lang w:eastAsia="zh-CN"/>
                      </w:rPr>
                      <w:instrText xml:space="preserve"> PAGE  \* MERGEFORMAT </w:instrText>
                    </w:r>
                    <w:r>
                      <w:rPr>
                        <w:rFonts w:hint="eastAsia" w:ascii="仿宋" w:hAnsi="仿宋" w:eastAsia="仿宋" w:cs="仿宋"/>
                        <w:sz w:val="28"/>
                        <w:szCs w:val="28"/>
                        <w:lang w:eastAsia="zh-CN"/>
                      </w:rPr>
                      <w:fldChar w:fldCharType="separate"/>
                    </w:r>
                    <w:r>
                      <w:rPr>
                        <w:rFonts w:hint="eastAsia" w:ascii="仿宋" w:hAnsi="仿宋" w:eastAsia="仿宋" w:cs="仿宋"/>
                        <w:sz w:val="28"/>
                        <w:szCs w:val="28"/>
                        <w:lang w:eastAsia="zh-CN"/>
                      </w:rPr>
                      <w:t>1</w:t>
                    </w:r>
                    <w:r>
                      <w:rPr>
                        <w:rFonts w:hint="eastAsia" w:ascii="仿宋" w:hAnsi="仿宋" w:eastAsia="仿宋" w:cs="仿宋"/>
                        <w:sz w:val="28"/>
                        <w:szCs w:val="28"/>
                        <w:lang w:eastAsia="zh-CN"/>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73B823">
    <w:pPr>
      <w:spacing w:line="169" w:lineRule="auto"/>
      <w:ind w:left="7565"/>
      <w:rPr>
        <w:rFonts w:ascii="宋体" w:hAnsi="宋体" w:eastAsia="宋体" w:cs="宋体"/>
        <w:sz w:val="14"/>
        <w:szCs w:val="14"/>
      </w:rPr>
    </w:pPr>
    <w:r>
      <w:rPr>
        <w:sz w:val="14"/>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79EDBDD">
                          <w:pPr>
                            <w:pStyle w:val="6"/>
                          </w:pPr>
                          <w:r>
                            <w:fldChar w:fldCharType="begin"/>
                          </w:r>
                          <w:r>
                            <w:instrText xml:space="preserve"> PAGE  \* MERGEFORMAT </w:instrText>
                          </w:r>
                          <w:r>
                            <w:fldChar w:fldCharType="separate"/>
                          </w:r>
                          <w:r>
                            <w:t>- 6 -</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079EDBDD">
                    <w:pPr>
                      <w:pStyle w:val="6"/>
                    </w:pPr>
                    <w:r>
                      <w:fldChar w:fldCharType="begin"/>
                    </w:r>
                    <w:r>
                      <w:instrText xml:space="preserve"> PAGE  \* MERGEFORMAT </w:instrText>
                    </w:r>
                    <w:r>
                      <w:fldChar w:fldCharType="separate"/>
                    </w:r>
                    <w:r>
                      <w:t>- 6 -</w:t>
                    </w:r>
                    <w:r>
                      <w:fldChar w:fldCharType="end"/>
                    </w:r>
                  </w:p>
                </w:txbxContent>
              </v:textbox>
            </v:shape>
          </w:pict>
        </mc:Fallback>
      </mc:AlternateContent>
    </w:r>
    <w:r>
      <w:rPr>
        <w:rFonts w:ascii="宋体" w:hAnsi="宋体" w:eastAsia="宋体" w:cs="宋体"/>
        <w:sz w:val="14"/>
        <w:szCs w:val="14"/>
      </w:rPr>
      <w:t>6</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A6A92E">
    <w:pPr>
      <w:pStyle w:val="6"/>
      <w:ind w:right="360" w:firstLine="360"/>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BE5E879">
                          <w:pPr>
                            <w:pStyle w:val="6"/>
                            <w:rPr>
                              <w:rStyle w:val="12"/>
                              <w:rFonts w:ascii="宋体"/>
                              <w:sz w:val="28"/>
                              <w:szCs w:val="28"/>
                            </w:rPr>
                          </w:pPr>
                          <w:r>
                            <w:rPr>
                              <w:rStyle w:val="12"/>
                              <w:rFonts w:ascii="宋体" w:hAnsi="宋体"/>
                              <w:sz w:val="28"/>
                              <w:szCs w:val="28"/>
                            </w:rPr>
                            <w:fldChar w:fldCharType="begin"/>
                          </w:r>
                          <w:r>
                            <w:rPr>
                              <w:rStyle w:val="12"/>
                              <w:rFonts w:ascii="宋体" w:hAnsi="宋体"/>
                              <w:sz w:val="28"/>
                              <w:szCs w:val="28"/>
                            </w:rPr>
                            <w:instrText xml:space="preserve">PAGE  </w:instrText>
                          </w:r>
                          <w:r>
                            <w:rPr>
                              <w:rStyle w:val="12"/>
                              <w:rFonts w:ascii="宋体" w:hAnsi="宋体"/>
                              <w:sz w:val="28"/>
                              <w:szCs w:val="28"/>
                            </w:rPr>
                            <w:fldChar w:fldCharType="separate"/>
                          </w:r>
                          <w:r>
                            <w:rPr>
                              <w:rStyle w:val="12"/>
                              <w:rFonts w:ascii="宋体" w:hAnsi="宋体"/>
                              <w:sz w:val="28"/>
                              <w:szCs w:val="28"/>
                            </w:rPr>
                            <w:t>10</w:t>
                          </w:r>
                          <w:r>
                            <w:rPr>
                              <w:rStyle w:val="12"/>
                              <w:rFonts w:ascii="宋体" w:hAnsi="宋体"/>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14:paraId="4BE5E879">
                    <w:pPr>
                      <w:pStyle w:val="6"/>
                      <w:rPr>
                        <w:rStyle w:val="12"/>
                        <w:rFonts w:ascii="宋体"/>
                        <w:sz w:val="28"/>
                        <w:szCs w:val="28"/>
                      </w:rPr>
                    </w:pPr>
                    <w:r>
                      <w:rPr>
                        <w:rStyle w:val="12"/>
                        <w:rFonts w:ascii="宋体" w:hAnsi="宋体"/>
                        <w:sz w:val="28"/>
                        <w:szCs w:val="28"/>
                      </w:rPr>
                      <w:fldChar w:fldCharType="begin"/>
                    </w:r>
                    <w:r>
                      <w:rPr>
                        <w:rStyle w:val="12"/>
                        <w:rFonts w:ascii="宋体" w:hAnsi="宋体"/>
                        <w:sz w:val="28"/>
                        <w:szCs w:val="28"/>
                      </w:rPr>
                      <w:instrText xml:space="preserve">PAGE  </w:instrText>
                    </w:r>
                    <w:r>
                      <w:rPr>
                        <w:rStyle w:val="12"/>
                        <w:rFonts w:ascii="宋体" w:hAnsi="宋体"/>
                        <w:sz w:val="28"/>
                        <w:szCs w:val="28"/>
                      </w:rPr>
                      <w:fldChar w:fldCharType="separate"/>
                    </w:r>
                    <w:r>
                      <w:rPr>
                        <w:rStyle w:val="12"/>
                        <w:rFonts w:ascii="宋体" w:hAnsi="宋体"/>
                        <w:sz w:val="28"/>
                        <w:szCs w:val="28"/>
                      </w:rPr>
                      <w:t>10</w:t>
                    </w:r>
                    <w:r>
                      <w:rPr>
                        <w:rStyle w:val="12"/>
                        <w:rFonts w:ascii="宋体" w:hAnsi="宋体"/>
                        <w:sz w:val="28"/>
                        <w:szCs w:val="28"/>
                      </w:rP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3721AE">
    <w:pPr>
      <w:pStyle w:val="6"/>
      <w:rPr>
        <w:rFonts w:ascii="宋体" w:hAnsi="宋体"/>
        <w:sz w:val="28"/>
        <w:szCs w:val="28"/>
      </w:rPr>
    </w:pPr>
    <w:r>
      <w:rPr>
        <w:sz w:val="2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EF796B4">
                          <w:pPr>
                            <w:pStyle w:val="6"/>
                          </w:pPr>
                          <w:r>
                            <w:tab/>
                          </w:r>
                          <w:r>
                            <w:t xml:space="preserve">                                                                                         </w:t>
                          </w:r>
                          <w:r>
                            <w:rPr>
                              <w:rFonts w:ascii="宋体" w:hAnsi="宋体"/>
                              <w:sz w:val="28"/>
                              <w:szCs w:val="28"/>
                            </w:rPr>
                            <w:t xml:space="preserve">- </w:t>
                          </w:r>
                          <w:r>
                            <w:rPr>
                              <w:rFonts w:ascii="宋体" w:hAnsi="宋体"/>
                              <w:sz w:val="28"/>
                              <w:szCs w:val="28"/>
                            </w:rPr>
                            <w:fldChar w:fldCharType="begin"/>
                          </w:r>
                          <w:r>
                            <w:rPr>
                              <w:rFonts w:ascii="宋体" w:hAnsi="宋体"/>
                              <w:sz w:val="28"/>
                              <w:szCs w:val="28"/>
                            </w:rPr>
                            <w:instrText xml:space="preserve"> PAGE </w:instrText>
                          </w:r>
                          <w:r>
                            <w:rPr>
                              <w:rFonts w:ascii="宋体" w:hAnsi="宋体"/>
                              <w:sz w:val="28"/>
                              <w:szCs w:val="28"/>
                            </w:rPr>
                            <w:fldChar w:fldCharType="separate"/>
                          </w:r>
                          <w:r>
                            <w:rPr>
                              <w:rFonts w:ascii="宋体" w:hAnsi="宋体"/>
                              <w:sz w:val="28"/>
                              <w:szCs w:val="28"/>
                            </w:rPr>
                            <w:t>11</w:t>
                          </w:r>
                          <w:r>
                            <w:rPr>
                              <w:rFonts w:ascii="宋体" w:hAnsi="宋体"/>
                              <w:sz w:val="28"/>
                              <w:szCs w:val="28"/>
                            </w:rPr>
                            <w:fldChar w:fldCharType="end"/>
                          </w:r>
                          <w:r>
                            <w:rPr>
                              <w:rFonts w:ascii="宋体" w:hAnsi="宋体"/>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14:paraId="3EF796B4">
                    <w:pPr>
                      <w:pStyle w:val="6"/>
                    </w:pPr>
                    <w:r>
                      <w:tab/>
                    </w:r>
                    <w:r>
                      <w:t xml:space="preserve">                                                                                         </w:t>
                    </w:r>
                    <w:r>
                      <w:rPr>
                        <w:rFonts w:ascii="宋体" w:hAnsi="宋体"/>
                        <w:sz w:val="28"/>
                        <w:szCs w:val="28"/>
                      </w:rPr>
                      <w:t xml:space="preserve">- </w:t>
                    </w:r>
                    <w:r>
                      <w:rPr>
                        <w:rFonts w:ascii="宋体" w:hAnsi="宋体"/>
                        <w:sz w:val="28"/>
                        <w:szCs w:val="28"/>
                      </w:rPr>
                      <w:fldChar w:fldCharType="begin"/>
                    </w:r>
                    <w:r>
                      <w:rPr>
                        <w:rFonts w:ascii="宋体" w:hAnsi="宋体"/>
                        <w:sz w:val="28"/>
                        <w:szCs w:val="28"/>
                      </w:rPr>
                      <w:instrText xml:space="preserve"> PAGE </w:instrText>
                    </w:r>
                    <w:r>
                      <w:rPr>
                        <w:rFonts w:ascii="宋体" w:hAnsi="宋体"/>
                        <w:sz w:val="28"/>
                        <w:szCs w:val="28"/>
                      </w:rPr>
                      <w:fldChar w:fldCharType="separate"/>
                    </w:r>
                    <w:r>
                      <w:rPr>
                        <w:rFonts w:ascii="宋体" w:hAnsi="宋体"/>
                        <w:sz w:val="28"/>
                        <w:szCs w:val="28"/>
                      </w:rPr>
                      <w:t>11</w:t>
                    </w:r>
                    <w:r>
                      <w:rPr>
                        <w:rFonts w:ascii="宋体" w:hAnsi="宋体"/>
                        <w:sz w:val="28"/>
                        <w:szCs w:val="28"/>
                      </w:rPr>
                      <w:fldChar w:fldCharType="end"/>
                    </w:r>
                    <w:r>
                      <w:rPr>
                        <w:rFonts w:ascii="宋体" w:hAnsi="宋体"/>
                        <w:sz w:val="28"/>
                        <w:szCs w:val="28"/>
                      </w:rPr>
                      <w:t xml:space="preserve"> -</w:t>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D9C7BA">
    <w:pPr>
      <w:pStyle w:val="6"/>
      <w:framePr w:wrap="around" w:vAnchor="text" w:hAnchor="margin" w:xAlign="center" w:y="1"/>
      <w:rPr>
        <w:rStyle w:val="12"/>
      </w:rPr>
    </w:pPr>
    <w:r>
      <w:rPr>
        <w:rStyle w:val="12"/>
      </w:rPr>
      <w:fldChar w:fldCharType="begin"/>
    </w:r>
    <w:r>
      <w:rPr>
        <w:rStyle w:val="12"/>
      </w:rPr>
      <w:instrText xml:space="preserve">PAGE  </w:instrText>
    </w:r>
    <w:r>
      <w:rPr>
        <w:rStyle w:val="12"/>
      </w:rPr>
      <w:fldChar w:fldCharType="end"/>
    </w:r>
  </w:p>
  <w:p w14:paraId="1B195B7A">
    <w:pPr>
      <w:pStyle w:val="6"/>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A9B9D4">
    <w:pPr>
      <w:pStyle w:val="7"/>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9633DA1"/>
    <w:multiLevelType w:val="singleLevel"/>
    <w:tmpl w:val="89633DA1"/>
    <w:lvl w:ilvl="0" w:tentative="0">
      <w:start w:val="3"/>
      <w:numFmt w:val="chineseCount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NotTrackMoves/>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noLineBreaksAfter w:lang="zh-CN" w:val="$([{£¥·‘“〈《「『【〔〖〝﹙﹛﹝＄（．［｛￡￥"/>
  <w:noLineBreaksBefore w:lang="zh-CN" w:val="!%),.:;&gt;?]}¢¨°·ˇˉ―‖’”…‰′″›℃∶、。〃〉》」』】〕〗〞︶︺︾﹀﹄﹚﹜﹞！＂％＇），．：；？］｀｜｝～￠"/>
  <w:compat>
    <w:spaceForUL/>
    <w:balanceSingleByteDoubleByteWidth/>
    <w:doNotLeaveBackslashAlone/>
    <w:ulTrailSpace/>
    <w:doNotExpandShiftReturn/>
    <w:adjustLineHeightInTable/>
    <w:doNotWrapTextWithPunct/>
    <w:doNotUseEastAsianBreakRules/>
    <w:useFELayout/>
    <w:doNotUseIndentAsNumberingTabStop/>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g5NDlmNzg4N2Y5OTllNjZkMDJiNDA1NDQzNzdjNTMifQ=="/>
  </w:docVars>
  <w:rsids>
    <w:rsidRoot w:val="00C57032"/>
    <w:rsid w:val="00005039"/>
    <w:rsid w:val="000405D9"/>
    <w:rsid w:val="00055666"/>
    <w:rsid w:val="00057D82"/>
    <w:rsid w:val="000636F8"/>
    <w:rsid w:val="000668BD"/>
    <w:rsid w:val="00074094"/>
    <w:rsid w:val="0007413A"/>
    <w:rsid w:val="00077CAB"/>
    <w:rsid w:val="00085AC3"/>
    <w:rsid w:val="00087D1B"/>
    <w:rsid w:val="00091589"/>
    <w:rsid w:val="00097840"/>
    <w:rsid w:val="00097F4A"/>
    <w:rsid w:val="000B7FF0"/>
    <w:rsid w:val="000E244F"/>
    <w:rsid w:val="000F000F"/>
    <w:rsid w:val="000F4360"/>
    <w:rsid w:val="001103FE"/>
    <w:rsid w:val="0011140D"/>
    <w:rsid w:val="0014692B"/>
    <w:rsid w:val="00165D66"/>
    <w:rsid w:val="00181916"/>
    <w:rsid w:val="00182EA4"/>
    <w:rsid w:val="00196591"/>
    <w:rsid w:val="00197BED"/>
    <w:rsid w:val="001A1810"/>
    <w:rsid w:val="001F17DB"/>
    <w:rsid w:val="00201716"/>
    <w:rsid w:val="00204C0E"/>
    <w:rsid w:val="0023075A"/>
    <w:rsid w:val="002477FE"/>
    <w:rsid w:val="00250FF9"/>
    <w:rsid w:val="0027603D"/>
    <w:rsid w:val="00277CB1"/>
    <w:rsid w:val="00280213"/>
    <w:rsid w:val="00295C6E"/>
    <w:rsid w:val="00297158"/>
    <w:rsid w:val="002A5B4F"/>
    <w:rsid w:val="002C1682"/>
    <w:rsid w:val="00315E48"/>
    <w:rsid w:val="003433BB"/>
    <w:rsid w:val="003444F4"/>
    <w:rsid w:val="00345DD4"/>
    <w:rsid w:val="0035244C"/>
    <w:rsid w:val="00362AF5"/>
    <w:rsid w:val="00362B99"/>
    <w:rsid w:val="00366FEB"/>
    <w:rsid w:val="00371E17"/>
    <w:rsid w:val="00372CBC"/>
    <w:rsid w:val="00377BDF"/>
    <w:rsid w:val="003866B2"/>
    <w:rsid w:val="003A2BD0"/>
    <w:rsid w:val="003A6ABC"/>
    <w:rsid w:val="003C0041"/>
    <w:rsid w:val="003C10B6"/>
    <w:rsid w:val="003D057E"/>
    <w:rsid w:val="003F612B"/>
    <w:rsid w:val="00412C28"/>
    <w:rsid w:val="00412F68"/>
    <w:rsid w:val="0041388C"/>
    <w:rsid w:val="00425F9C"/>
    <w:rsid w:val="00426BA5"/>
    <w:rsid w:val="00442073"/>
    <w:rsid w:val="00456550"/>
    <w:rsid w:val="00474C1A"/>
    <w:rsid w:val="00480486"/>
    <w:rsid w:val="00486317"/>
    <w:rsid w:val="0049280E"/>
    <w:rsid w:val="004966DC"/>
    <w:rsid w:val="004B01F7"/>
    <w:rsid w:val="004C235B"/>
    <w:rsid w:val="004D79CA"/>
    <w:rsid w:val="004E0AAF"/>
    <w:rsid w:val="004E1649"/>
    <w:rsid w:val="004E4F89"/>
    <w:rsid w:val="004E6901"/>
    <w:rsid w:val="004F6385"/>
    <w:rsid w:val="005160E7"/>
    <w:rsid w:val="005552E0"/>
    <w:rsid w:val="005754E1"/>
    <w:rsid w:val="005811BA"/>
    <w:rsid w:val="00590601"/>
    <w:rsid w:val="005B10DC"/>
    <w:rsid w:val="005D2219"/>
    <w:rsid w:val="005D3A43"/>
    <w:rsid w:val="005D526B"/>
    <w:rsid w:val="005D6410"/>
    <w:rsid w:val="005E097B"/>
    <w:rsid w:val="005E6918"/>
    <w:rsid w:val="005E7B02"/>
    <w:rsid w:val="005F1607"/>
    <w:rsid w:val="00602A9E"/>
    <w:rsid w:val="0061426C"/>
    <w:rsid w:val="00626DA7"/>
    <w:rsid w:val="00642DE0"/>
    <w:rsid w:val="0064770D"/>
    <w:rsid w:val="00650B98"/>
    <w:rsid w:val="006550ED"/>
    <w:rsid w:val="00657563"/>
    <w:rsid w:val="00671CDF"/>
    <w:rsid w:val="00672E02"/>
    <w:rsid w:val="00690973"/>
    <w:rsid w:val="0069114D"/>
    <w:rsid w:val="00692CCB"/>
    <w:rsid w:val="00694F11"/>
    <w:rsid w:val="006B4E54"/>
    <w:rsid w:val="006E28B3"/>
    <w:rsid w:val="006E5244"/>
    <w:rsid w:val="006E75B4"/>
    <w:rsid w:val="00712FB8"/>
    <w:rsid w:val="007161AA"/>
    <w:rsid w:val="00723544"/>
    <w:rsid w:val="00723BE3"/>
    <w:rsid w:val="00724A78"/>
    <w:rsid w:val="00724CCD"/>
    <w:rsid w:val="007277F1"/>
    <w:rsid w:val="00731125"/>
    <w:rsid w:val="00742D04"/>
    <w:rsid w:val="007611E0"/>
    <w:rsid w:val="0078358D"/>
    <w:rsid w:val="007911D7"/>
    <w:rsid w:val="00792B92"/>
    <w:rsid w:val="007931BE"/>
    <w:rsid w:val="00793AF1"/>
    <w:rsid w:val="007A008B"/>
    <w:rsid w:val="007A4FF9"/>
    <w:rsid w:val="007B650B"/>
    <w:rsid w:val="007B771B"/>
    <w:rsid w:val="007B7DFD"/>
    <w:rsid w:val="007C05DB"/>
    <w:rsid w:val="007C2B57"/>
    <w:rsid w:val="007D28BE"/>
    <w:rsid w:val="007D2ED3"/>
    <w:rsid w:val="007E0269"/>
    <w:rsid w:val="007E2851"/>
    <w:rsid w:val="007E7099"/>
    <w:rsid w:val="007F2367"/>
    <w:rsid w:val="00812656"/>
    <w:rsid w:val="008156CD"/>
    <w:rsid w:val="00820B9F"/>
    <w:rsid w:val="008458F1"/>
    <w:rsid w:val="00847032"/>
    <w:rsid w:val="0086348A"/>
    <w:rsid w:val="008708F4"/>
    <w:rsid w:val="00874470"/>
    <w:rsid w:val="008863AF"/>
    <w:rsid w:val="00891E88"/>
    <w:rsid w:val="008A7C10"/>
    <w:rsid w:val="008B06F8"/>
    <w:rsid w:val="008C5865"/>
    <w:rsid w:val="008D4065"/>
    <w:rsid w:val="008E0C24"/>
    <w:rsid w:val="008E4F55"/>
    <w:rsid w:val="00900A70"/>
    <w:rsid w:val="00905CFA"/>
    <w:rsid w:val="00946D4A"/>
    <w:rsid w:val="00952214"/>
    <w:rsid w:val="00971EC8"/>
    <w:rsid w:val="00984157"/>
    <w:rsid w:val="00993D2E"/>
    <w:rsid w:val="009A7A7B"/>
    <w:rsid w:val="009C3A47"/>
    <w:rsid w:val="009F0A74"/>
    <w:rsid w:val="00A01989"/>
    <w:rsid w:val="00A035B5"/>
    <w:rsid w:val="00A26FE7"/>
    <w:rsid w:val="00A33785"/>
    <w:rsid w:val="00A51257"/>
    <w:rsid w:val="00A636AA"/>
    <w:rsid w:val="00A6714B"/>
    <w:rsid w:val="00A853D4"/>
    <w:rsid w:val="00A90602"/>
    <w:rsid w:val="00A91AA4"/>
    <w:rsid w:val="00AA01AE"/>
    <w:rsid w:val="00AA3DB4"/>
    <w:rsid w:val="00AA424A"/>
    <w:rsid w:val="00AA4F52"/>
    <w:rsid w:val="00AB2915"/>
    <w:rsid w:val="00AB6837"/>
    <w:rsid w:val="00AC395E"/>
    <w:rsid w:val="00AD2822"/>
    <w:rsid w:val="00AD6295"/>
    <w:rsid w:val="00AF750D"/>
    <w:rsid w:val="00B031BD"/>
    <w:rsid w:val="00B14419"/>
    <w:rsid w:val="00B35D85"/>
    <w:rsid w:val="00B37A89"/>
    <w:rsid w:val="00B41C9F"/>
    <w:rsid w:val="00B43692"/>
    <w:rsid w:val="00B530E3"/>
    <w:rsid w:val="00B5469E"/>
    <w:rsid w:val="00B54CEC"/>
    <w:rsid w:val="00B72C7C"/>
    <w:rsid w:val="00B875FA"/>
    <w:rsid w:val="00B9432A"/>
    <w:rsid w:val="00BA5F33"/>
    <w:rsid w:val="00BB36D2"/>
    <w:rsid w:val="00BC7B3F"/>
    <w:rsid w:val="00BD0E2A"/>
    <w:rsid w:val="00BD3D2B"/>
    <w:rsid w:val="00BE4AE2"/>
    <w:rsid w:val="00BF2E16"/>
    <w:rsid w:val="00C12C77"/>
    <w:rsid w:val="00C26D3A"/>
    <w:rsid w:val="00C32CF3"/>
    <w:rsid w:val="00C357A6"/>
    <w:rsid w:val="00C51544"/>
    <w:rsid w:val="00C563C9"/>
    <w:rsid w:val="00C57032"/>
    <w:rsid w:val="00C95289"/>
    <w:rsid w:val="00CA6F8F"/>
    <w:rsid w:val="00CC0542"/>
    <w:rsid w:val="00CD4E35"/>
    <w:rsid w:val="00CE6EB6"/>
    <w:rsid w:val="00CF1D9D"/>
    <w:rsid w:val="00CF3DE3"/>
    <w:rsid w:val="00D07D42"/>
    <w:rsid w:val="00D10CCA"/>
    <w:rsid w:val="00D356EC"/>
    <w:rsid w:val="00D504A4"/>
    <w:rsid w:val="00D50CBD"/>
    <w:rsid w:val="00D54167"/>
    <w:rsid w:val="00D61C9D"/>
    <w:rsid w:val="00D8444A"/>
    <w:rsid w:val="00D9117F"/>
    <w:rsid w:val="00D92B13"/>
    <w:rsid w:val="00DB3275"/>
    <w:rsid w:val="00DB3746"/>
    <w:rsid w:val="00DB4E89"/>
    <w:rsid w:val="00DC09E2"/>
    <w:rsid w:val="00DC18F9"/>
    <w:rsid w:val="00DC1B0E"/>
    <w:rsid w:val="00DC2CBE"/>
    <w:rsid w:val="00DD2651"/>
    <w:rsid w:val="00DD4E99"/>
    <w:rsid w:val="00DE0439"/>
    <w:rsid w:val="00E01204"/>
    <w:rsid w:val="00E107AB"/>
    <w:rsid w:val="00E23F64"/>
    <w:rsid w:val="00E26A47"/>
    <w:rsid w:val="00E324D2"/>
    <w:rsid w:val="00E51C08"/>
    <w:rsid w:val="00E51E61"/>
    <w:rsid w:val="00E81E52"/>
    <w:rsid w:val="00E915E5"/>
    <w:rsid w:val="00E91770"/>
    <w:rsid w:val="00E965D0"/>
    <w:rsid w:val="00EA0A21"/>
    <w:rsid w:val="00EA54A3"/>
    <w:rsid w:val="00EF1C5F"/>
    <w:rsid w:val="00EF7D5C"/>
    <w:rsid w:val="00F1238B"/>
    <w:rsid w:val="00F12B1C"/>
    <w:rsid w:val="00F13592"/>
    <w:rsid w:val="00F40817"/>
    <w:rsid w:val="00F5182A"/>
    <w:rsid w:val="00F60D7F"/>
    <w:rsid w:val="00F67EF9"/>
    <w:rsid w:val="00F70DD8"/>
    <w:rsid w:val="00F730DE"/>
    <w:rsid w:val="00F77F06"/>
    <w:rsid w:val="00F82828"/>
    <w:rsid w:val="00F9699A"/>
    <w:rsid w:val="00FB224D"/>
    <w:rsid w:val="00FC37AC"/>
    <w:rsid w:val="00FC4B89"/>
    <w:rsid w:val="00FE321E"/>
    <w:rsid w:val="00FF0974"/>
    <w:rsid w:val="00FF7ABC"/>
    <w:rsid w:val="04D255BF"/>
    <w:rsid w:val="09AA49B3"/>
    <w:rsid w:val="0E7E3D70"/>
    <w:rsid w:val="16F92B48"/>
    <w:rsid w:val="198258B8"/>
    <w:rsid w:val="3F4DAF55"/>
    <w:rsid w:val="57A93514"/>
    <w:rsid w:val="5F9525E6"/>
    <w:rsid w:val="60FA0273"/>
    <w:rsid w:val="64D16632"/>
    <w:rsid w:val="6BB7F247"/>
    <w:rsid w:val="6C6A7F3C"/>
    <w:rsid w:val="6DF77482"/>
    <w:rsid w:val="6EEEC29F"/>
    <w:rsid w:val="6F7FA28D"/>
    <w:rsid w:val="72390142"/>
    <w:rsid w:val="7DB7D13D"/>
    <w:rsid w:val="7E2F15F6"/>
    <w:rsid w:val="7E4A6A1E"/>
    <w:rsid w:val="7FDDE14D"/>
    <w:rsid w:val="B3C5EF0C"/>
    <w:rsid w:val="BB302ED2"/>
    <w:rsid w:val="CFFF5B2A"/>
    <w:rsid w:val="FABE738D"/>
    <w:rsid w:val="FAFBB3DB"/>
    <w:rsid w:val="FB5BF8DF"/>
    <w:rsid w:val="FDE535E1"/>
    <w:rsid w:val="FFEF1546"/>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iPriority="1" w:name="Default Paragraph Font"/>
    <w:lsdException w:qFormat="1" w:unhideWhenUsed="0" w:uiPriority="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qFormat="1" w:unhideWhenUsed="0" w:uiPriority="99"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99" w:semiHidden="0" w:name="Strong"/>
    <w:lsdException w:qFormat="1" w:unhideWhenUsed="0" w:uiPriority="0" w:semiHidden="0" w:name="Emphasis" w:locked="1"/>
    <w:lsdException w:qFormat="1" w:unhideWhenUsed="0" w:uiPriority="99" w:name="Document Map"/>
    <w:lsdException w:qFormat="1" w:unhideWhenUsed="0" w:uiPriority="99"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qFormat="1" w:unhideWhenUsed="0" w:uiPriority="0" w:semiHidden="0"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Document Map"/>
    <w:basedOn w:val="1"/>
    <w:link w:val="18"/>
    <w:semiHidden/>
    <w:qFormat/>
    <w:uiPriority w:val="99"/>
    <w:pPr>
      <w:shd w:val="clear" w:color="auto" w:fill="000080"/>
    </w:pPr>
  </w:style>
  <w:style w:type="paragraph" w:styleId="3">
    <w:name w:val="Body Text"/>
    <w:basedOn w:val="1"/>
    <w:semiHidden/>
    <w:qFormat/>
    <w:uiPriority w:val="0"/>
    <w:rPr>
      <w:rFonts w:ascii="仿宋" w:hAnsi="仿宋" w:eastAsia="仿宋" w:cs="仿宋"/>
      <w:sz w:val="34"/>
      <w:szCs w:val="34"/>
      <w:lang w:val="en-US" w:eastAsia="en-US" w:bidi="ar-SA"/>
    </w:rPr>
  </w:style>
  <w:style w:type="paragraph" w:styleId="4">
    <w:name w:val="Plain Text"/>
    <w:basedOn w:val="1"/>
    <w:link w:val="19"/>
    <w:qFormat/>
    <w:uiPriority w:val="99"/>
    <w:rPr>
      <w:rFonts w:ascii="宋体" w:hAnsi="Courier New" w:cs="Courier New"/>
      <w:szCs w:val="21"/>
    </w:rPr>
  </w:style>
  <w:style w:type="paragraph" w:styleId="5">
    <w:name w:val="Date"/>
    <w:basedOn w:val="1"/>
    <w:next w:val="1"/>
    <w:link w:val="20"/>
    <w:qFormat/>
    <w:uiPriority w:val="99"/>
    <w:pPr>
      <w:ind w:left="100" w:leftChars="2500"/>
    </w:pPr>
  </w:style>
  <w:style w:type="paragraph" w:styleId="6">
    <w:name w:val="footer"/>
    <w:basedOn w:val="1"/>
    <w:link w:val="16"/>
    <w:qFormat/>
    <w:uiPriority w:val="99"/>
    <w:pPr>
      <w:tabs>
        <w:tab w:val="center" w:pos="4153"/>
        <w:tab w:val="right" w:pos="8306"/>
      </w:tabs>
      <w:snapToGrid w:val="0"/>
      <w:jc w:val="left"/>
    </w:pPr>
    <w:rPr>
      <w:sz w:val="18"/>
      <w:szCs w:val="18"/>
    </w:rPr>
  </w:style>
  <w:style w:type="paragraph" w:styleId="7">
    <w:name w:val="header"/>
    <w:basedOn w:val="1"/>
    <w:link w:val="15"/>
    <w:qFormat/>
    <w:uiPriority w:val="99"/>
    <w:pPr>
      <w:pBdr>
        <w:bottom w:val="single" w:color="auto" w:sz="6" w:space="1"/>
      </w:pBdr>
      <w:tabs>
        <w:tab w:val="center" w:pos="4153"/>
        <w:tab w:val="right" w:pos="8306"/>
      </w:tabs>
      <w:snapToGrid w:val="0"/>
      <w:jc w:val="center"/>
    </w:pPr>
    <w:rPr>
      <w:sz w:val="18"/>
      <w:szCs w:val="18"/>
    </w:rPr>
  </w:style>
  <w:style w:type="table" w:styleId="9">
    <w:name w:val="Table Grid"/>
    <w:basedOn w:val="8"/>
    <w:qFormat/>
    <w:uiPriority w:val="9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1">
    <w:name w:val="Strong"/>
    <w:basedOn w:val="10"/>
    <w:qFormat/>
    <w:uiPriority w:val="99"/>
    <w:rPr>
      <w:rFonts w:cs="Times New Roman"/>
      <w:b/>
      <w:bCs/>
    </w:rPr>
  </w:style>
  <w:style w:type="character" w:styleId="12">
    <w:name w:val="page number"/>
    <w:basedOn w:val="10"/>
    <w:qFormat/>
    <w:uiPriority w:val="99"/>
    <w:rPr>
      <w:rFonts w:cs="Times New Roman"/>
    </w:rPr>
  </w:style>
  <w:style w:type="character" w:styleId="13">
    <w:name w:val="HTML Typewriter"/>
    <w:qFormat/>
    <w:uiPriority w:val="0"/>
    <w:rPr>
      <w:rFonts w:ascii="黑体" w:hAnsi="Courier New" w:eastAsia="黑体" w:cs="Courier New"/>
      <w:sz w:val="20"/>
      <w:szCs w:val="20"/>
    </w:rPr>
  </w:style>
  <w:style w:type="character" w:styleId="14">
    <w:name w:val="Hyperlink"/>
    <w:basedOn w:val="10"/>
    <w:qFormat/>
    <w:uiPriority w:val="99"/>
    <w:rPr>
      <w:rFonts w:cs="Times New Roman"/>
      <w:color w:val="0000FF"/>
      <w:u w:val="single"/>
    </w:rPr>
  </w:style>
  <w:style w:type="character" w:customStyle="1" w:styleId="15">
    <w:name w:val="页眉 Char"/>
    <w:basedOn w:val="10"/>
    <w:link w:val="7"/>
    <w:semiHidden/>
    <w:qFormat/>
    <w:uiPriority w:val="99"/>
    <w:rPr>
      <w:sz w:val="18"/>
      <w:szCs w:val="18"/>
    </w:rPr>
  </w:style>
  <w:style w:type="character" w:customStyle="1" w:styleId="16">
    <w:name w:val="页脚 Char"/>
    <w:basedOn w:val="10"/>
    <w:link w:val="6"/>
    <w:semiHidden/>
    <w:qFormat/>
    <w:uiPriority w:val="99"/>
    <w:rPr>
      <w:sz w:val="18"/>
      <w:szCs w:val="18"/>
    </w:rPr>
  </w:style>
  <w:style w:type="paragraph" w:customStyle="1" w:styleId="17">
    <w:name w:val="Char Char Char Char Char1 Char"/>
    <w:basedOn w:val="2"/>
    <w:qFormat/>
    <w:uiPriority w:val="99"/>
    <w:rPr>
      <w:szCs w:val="20"/>
    </w:rPr>
  </w:style>
  <w:style w:type="character" w:customStyle="1" w:styleId="18">
    <w:name w:val="文档结构图 Char"/>
    <w:basedOn w:val="10"/>
    <w:link w:val="2"/>
    <w:semiHidden/>
    <w:qFormat/>
    <w:uiPriority w:val="99"/>
    <w:rPr>
      <w:sz w:val="0"/>
      <w:szCs w:val="0"/>
    </w:rPr>
  </w:style>
  <w:style w:type="character" w:customStyle="1" w:styleId="19">
    <w:name w:val="纯文本 Char"/>
    <w:basedOn w:val="10"/>
    <w:link w:val="4"/>
    <w:semiHidden/>
    <w:qFormat/>
    <w:uiPriority w:val="99"/>
    <w:rPr>
      <w:rFonts w:ascii="宋体" w:hAnsi="Courier New" w:cs="Courier New"/>
      <w:szCs w:val="21"/>
    </w:rPr>
  </w:style>
  <w:style w:type="character" w:customStyle="1" w:styleId="20">
    <w:name w:val="日期 Char"/>
    <w:basedOn w:val="10"/>
    <w:link w:val="5"/>
    <w:semiHidden/>
    <w:qFormat/>
    <w:uiPriority w:val="99"/>
    <w:rPr>
      <w:szCs w:val="24"/>
    </w:rPr>
  </w:style>
  <w:style w:type="paragraph" w:customStyle="1" w:styleId="21">
    <w:name w:val="_Style 4"/>
    <w:basedOn w:val="1"/>
    <w:qFormat/>
    <w:uiPriority w:val="99"/>
    <w:pPr>
      <w:snapToGrid w:val="0"/>
      <w:spacing w:line="360" w:lineRule="auto"/>
      <w:ind w:firstLine="200" w:firstLineChars="200"/>
    </w:pPr>
  </w:style>
  <w:style w:type="paragraph" w:styleId="22">
    <w:name w:val="List Paragraph"/>
    <w:basedOn w:val="1"/>
    <w:qFormat/>
    <w:uiPriority w:val="99"/>
    <w:pPr>
      <w:ind w:firstLine="420" w:firstLineChars="200"/>
    </w:pPr>
  </w:style>
  <w:style w:type="paragraph" w:customStyle="1" w:styleId="23">
    <w:name w:val="Body text|1"/>
    <w:basedOn w:val="1"/>
    <w:qFormat/>
    <w:uiPriority w:val="0"/>
    <w:pPr>
      <w:widowControl w:val="0"/>
      <w:shd w:val="clear" w:color="auto" w:fill="auto"/>
      <w:spacing w:line="439" w:lineRule="auto"/>
      <w:ind w:firstLine="400"/>
    </w:pPr>
    <w:rPr>
      <w:rFonts w:ascii="宋体" w:hAnsi="宋体" w:eastAsia="宋体" w:cs="宋体"/>
      <w:sz w:val="30"/>
      <w:szCs w:val="30"/>
      <w:u w:val="none"/>
      <w:shd w:val="clear" w:color="auto" w:fill="auto"/>
      <w:lang w:val="zh-TW" w:eastAsia="zh-TW" w:bidi="zh-TW"/>
    </w:rPr>
  </w:style>
  <w:style w:type="paragraph" w:customStyle="1" w:styleId="24">
    <w:name w:val="Table Text"/>
    <w:basedOn w:val="1"/>
    <w:semiHidden/>
    <w:qFormat/>
    <w:uiPriority w:val="0"/>
    <w:rPr>
      <w:rFonts w:ascii="宋体" w:hAnsi="宋体" w:eastAsia="宋体" w:cs="宋体"/>
      <w:sz w:val="28"/>
      <w:szCs w:val="28"/>
      <w:lang w:val="en-US" w:eastAsia="en-US" w:bidi="ar-SA"/>
    </w:rPr>
  </w:style>
  <w:style w:type="table" w:customStyle="1" w:styleId="25">
    <w:name w:val="Table Normal"/>
    <w:semiHidden/>
    <w:unhideWhenUsed/>
    <w:qFormat/>
    <w:uiPriority w:val="0"/>
    <w:tblPr>
      <w:tblCellMar>
        <w:top w:w="0" w:type="dxa"/>
        <w:left w:w="0" w:type="dxa"/>
        <w:bottom w:w="0" w:type="dxa"/>
        <w:right w:w="0" w:type="dxa"/>
      </w:tblCellMar>
    </w:tblPr>
  </w:style>
  <w:style w:type="paragraph" w:customStyle="1" w:styleId="26">
    <w:name w:val="Heading #1|1"/>
    <w:basedOn w:val="1"/>
    <w:qFormat/>
    <w:uiPriority w:val="0"/>
    <w:pPr>
      <w:widowControl w:val="0"/>
      <w:shd w:val="clear" w:color="auto" w:fill="auto"/>
      <w:spacing w:after="580"/>
      <w:jc w:val="center"/>
      <w:outlineLvl w:val="0"/>
    </w:pPr>
    <w:rPr>
      <w:rFonts w:ascii="宋体" w:hAnsi="宋体" w:eastAsia="宋体" w:cs="宋体"/>
      <w:sz w:val="42"/>
      <w:szCs w:val="42"/>
      <w:u w:val="none"/>
      <w:shd w:val="clear" w:color="auto" w:fill="auto"/>
      <w:lang w:val="zh-TW" w:eastAsia="zh-TW" w:bidi="zh-TW"/>
    </w:rPr>
  </w:style>
  <w:style w:type="paragraph" w:customStyle="1" w:styleId="27">
    <w:name w:val="Other|1"/>
    <w:basedOn w:val="1"/>
    <w:qFormat/>
    <w:uiPriority w:val="0"/>
    <w:pPr>
      <w:widowControl w:val="0"/>
      <w:shd w:val="clear" w:color="auto" w:fill="auto"/>
      <w:spacing w:line="439" w:lineRule="auto"/>
      <w:ind w:firstLine="400"/>
    </w:pPr>
    <w:rPr>
      <w:rFonts w:ascii="宋体" w:hAnsi="宋体" w:eastAsia="宋体" w:cs="宋体"/>
      <w:sz w:val="30"/>
      <w:szCs w:val="30"/>
      <w:u w:val="none"/>
      <w:shd w:val="clear" w:color="auto" w:fill="auto"/>
      <w:lang w:val="zh-TW" w:eastAsia="zh-TW" w:bidi="zh-TW"/>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5.xml"/><Relationship Id="rId7" Type="http://schemas.openxmlformats.org/officeDocument/2006/relationships/footer" Target="footer4.xml"/><Relationship Id="rId6" Type="http://schemas.openxmlformats.org/officeDocument/2006/relationships/header" Target="header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信念技术论坛</Company>
  <Pages>7</Pages>
  <Words>3484</Words>
  <Characters>993</Characters>
  <Lines>8</Lines>
  <Paragraphs>8</Paragraphs>
  <TotalTime>13</TotalTime>
  <ScaleCrop>false</ScaleCrop>
  <LinksUpToDate>false</LinksUpToDate>
  <CharactersWithSpaces>4469</CharactersWithSpaces>
  <Application>WPS Office_12.8.2.1119_F1E327BC-269C-435d-A152-05C5408002CA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2016-06-01T15:12:00Z</dcterms:created>
  <dc:creator>qcl</dc:creator>
  <cp:lastModifiedBy>吴溪</cp:lastModifiedBy>
  <cp:lastPrinted>2025-03-05T02:27:00Z</cp:lastPrinted>
  <dcterms:modified xsi:type="dcterms:W3CDTF">2025-03-27T17:18:19Z</dcterms:modified>
  <dc:title>威海市贫困重度残疾人家庭无障碍</dc:title>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2052-12.8.2.1119</vt:lpwstr>
  </property>
  <property fmtid="{D5CDD505-2E9C-101B-9397-08002B2CF9AE}" pid="3" name="ICV">
    <vt:lpwstr>F27D47B3F30246C5B518F54F13384188_13</vt:lpwstr>
  </property>
</Properties>
</file>